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66882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</w:t>
      </w:r>
      <w:bookmarkStart w:id="0" w:name="_GoBack"/>
      <w:r w:rsidR="00F0546B">
        <w:rPr>
          <w:b/>
          <w:sz w:val="28"/>
          <w:szCs w:val="28"/>
        </w:rPr>
        <w:t>Uchwała Nr</w:t>
      </w:r>
      <w:r w:rsidR="00B443EA">
        <w:rPr>
          <w:b/>
          <w:sz w:val="28"/>
          <w:szCs w:val="28"/>
        </w:rPr>
        <w:t xml:space="preserve"> </w:t>
      </w:r>
      <w:r w:rsidR="00EA37EC">
        <w:rPr>
          <w:b/>
          <w:sz w:val="28"/>
          <w:szCs w:val="28"/>
        </w:rPr>
        <w:t>70/202/16</w:t>
      </w:r>
      <w:r w:rsidR="008759E6">
        <w:rPr>
          <w:b/>
          <w:sz w:val="28"/>
          <w:szCs w:val="28"/>
        </w:rPr>
        <w:t xml:space="preserve">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EA37EC">
        <w:rPr>
          <w:b/>
          <w:sz w:val="28"/>
          <w:szCs w:val="28"/>
        </w:rPr>
        <w:t xml:space="preserve"> 31 marca 2016r.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8759E6">
        <w:rPr>
          <w:b/>
          <w:sz w:val="28"/>
          <w:szCs w:val="28"/>
        </w:rPr>
        <w:t>większ</w:t>
      </w:r>
      <w:r>
        <w:rPr>
          <w:b/>
          <w:sz w:val="28"/>
          <w:szCs w:val="28"/>
        </w:rPr>
        <w:t>a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305337">
        <w:rPr>
          <w:b/>
          <w:sz w:val="28"/>
          <w:szCs w:val="28"/>
        </w:rPr>
        <w:t>93.786</w:t>
      </w:r>
      <w:r w:rsidR="006F4B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dochodów budżetowych po zmianach wynosi </w:t>
      </w:r>
      <w:r w:rsidR="00305337">
        <w:rPr>
          <w:sz w:val="28"/>
          <w:szCs w:val="28"/>
        </w:rPr>
        <w:t>58.612.563</w:t>
      </w:r>
      <w:r>
        <w:rPr>
          <w:sz w:val="28"/>
          <w:szCs w:val="28"/>
        </w:rPr>
        <w:t xml:space="preserve"> zł, z czego dochody bieżące wynoszą</w:t>
      </w:r>
      <w:r w:rsidR="006F4B2E">
        <w:rPr>
          <w:sz w:val="28"/>
          <w:szCs w:val="28"/>
        </w:rPr>
        <w:t xml:space="preserve"> </w:t>
      </w:r>
      <w:r w:rsidR="009A3D47">
        <w:rPr>
          <w:sz w:val="28"/>
          <w:szCs w:val="28"/>
        </w:rPr>
        <w:t xml:space="preserve">57.538.302 </w:t>
      </w:r>
      <w:r>
        <w:rPr>
          <w:sz w:val="28"/>
          <w:szCs w:val="28"/>
        </w:rPr>
        <w:t xml:space="preserve">zł a dochody majątkowe </w:t>
      </w:r>
      <w:r w:rsidR="009A3D47">
        <w:rPr>
          <w:sz w:val="28"/>
          <w:szCs w:val="28"/>
        </w:rPr>
        <w:t>1.074.261</w:t>
      </w:r>
      <w:r w:rsidR="008759E6">
        <w:rPr>
          <w:sz w:val="28"/>
          <w:szCs w:val="28"/>
        </w:rPr>
        <w:t xml:space="preserve">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8759E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wydatków budżetowych o kwotę</w:t>
      </w:r>
      <w:r w:rsidR="00305337">
        <w:rPr>
          <w:b/>
          <w:sz w:val="28"/>
          <w:szCs w:val="28"/>
        </w:rPr>
        <w:t xml:space="preserve"> 93.786</w:t>
      </w:r>
      <w:r>
        <w:rPr>
          <w:b/>
          <w:sz w:val="28"/>
          <w:szCs w:val="28"/>
        </w:rPr>
        <w:t xml:space="preserve"> </w:t>
      </w:r>
      <w:r w:rsidR="006F4B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58.134.563</w:t>
      </w:r>
      <w:r>
        <w:rPr>
          <w:sz w:val="28"/>
          <w:szCs w:val="28"/>
        </w:rPr>
        <w:t xml:space="preserve"> zł, z czego: wydatki bieżące wynoszą </w:t>
      </w:r>
      <w:r w:rsidR="009A3D47">
        <w:rPr>
          <w:sz w:val="28"/>
          <w:szCs w:val="28"/>
        </w:rPr>
        <w:t xml:space="preserve">56.411.763 </w:t>
      </w:r>
      <w:r>
        <w:rPr>
          <w:sz w:val="28"/>
          <w:szCs w:val="28"/>
        </w:rPr>
        <w:t>zł a wydatki majątkowe</w:t>
      </w:r>
      <w:r w:rsidR="009A3D47">
        <w:rPr>
          <w:sz w:val="28"/>
          <w:szCs w:val="28"/>
        </w:rPr>
        <w:t xml:space="preserve"> 1.722.800</w:t>
      </w:r>
      <w:r>
        <w:rPr>
          <w:sz w:val="28"/>
          <w:szCs w:val="28"/>
        </w:rPr>
        <w:t xml:space="preserve"> 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D31E71" w:rsidRDefault="00D31E71"/>
    <w:p w:rsidR="00D31E71" w:rsidRDefault="00D31E71"/>
    <w:p w:rsidR="00454C31" w:rsidRDefault="00454C31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35B44" w:rsidRDefault="00E5549E" w:rsidP="008759E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</w:t>
      </w:r>
      <w:r w:rsidR="008759E6">
        <w:rPr>
          <w:sz w:val="28"/>
          <w:szCs w:val="28"/>
        </w:rPr>
        <w:t>informacji otrzymanej  od Wojewody Dolnośląskiego z dnia 17 marca 2016 roku, za pismem Nr FB-BP.3111.46.2016.KSz  o wysokości kwot dotacji celowych przekazywanych z budżetu państwa, wynikających z podziału kwot określnych w Ustawie budżetowej na 2016 rok z dnia 25 lutego 2016 (Dz.U poz.278) ,</w:t>
      </w:r>
      <w:r w:rsidR="00E15DEC">
        <w:rPr>
          <w:sz w:val="28"/>
          <w:szCs w:val="28"/>
        </w:rPr>
        <w:t xml:space="preserve"> </w:t>
      </w:r>
      <w:r w:rsidR="008759E6">
        <w:rPr>
          <w:sz w:val="28"/>
          <w:szCs w:val="28"/>
        </w:rPr>
        <w:t xml:space="preserve">dokonuje się zmian </w:t>
      </w:r>
      <w:r w:rsidR="00235B44">
        <w:rPr>
          <w:sz w:val="28"/>
          <w:szCs w:val="28"/>
        </w:rPr>
        <w:t>w planie  dotacji celowych na zadania bieżące z zakresu administracji rządowej oraz inne zadania zlecone ustawami ,</w:t>
      </w:r>
      <w:r w:rsidR="009A3D47">
        <w:rPr>
          <w:sz w:val="28"/>
          <w:szCs w:val="28"/>
        </w:rPr>
        <w:t xml:space="preserve"> </w:t>
      </w:r>
      <w:r w:rsidR="00235B44">
        <w:rPr>
          <w:sz w:val="28"/>
          <w:szCs w:val="28"/>
        </w:rPr>
        <w:t>w celu ich dostosowania do wielkości poda</w:t>
      </w:r>
      <w:r w:rsidR="000E02C8">
        <w:rPr>
          <w:sz w:val="28"/>
          <w:szCs w:val="28"/>
        </w:rPr>
        <w:t>nych w cytowanym wyżej piśmie. W wyniku tej informacji dokonano zwiększenia planu dochodów i wydatków w dz.852 o kwotę 106.786 zł oraz zmniejszenia planu dochodów i wydatków w dz.851 o kwotę 13.000 zł,</w:t>
      </w:r>
    </w:p>
    <w:p w:rsidR="00CA40A1" w:rsidRDefault="00305337" w:rsidP="00CA40A1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7A34">
        <w:rPr>
          <w:sz w:val="28"/>
          <w:szCs w:val="28"/>
        </w:rPr>
        <w:t>w związku z</w:t>
      </w:r>
      <w:r>
        <w:rPr>
          <w:sz w:val="28"/>
          <w:szCs w:val="28"/>
        </w:rPr>
        <w:t xml:space="preserve"> </w:t>
      </w:r>
      <w:r w:rsidR="00E17A34">
        <w:rPr>
          <w:sz w:val="28"/>
          <w:szCs w:val="28"/>
        </w:rPr>
        <w:t>wydanymi przez Wojewodę Dolnośląskiego po</w:t>
      </w:r>
      <w:r>
        <w:rPr>
          <w:sz w:val="28"/>
          <w:szCs w:val="28"/>
        </w:rPr>
        <w:t>stanowie</w:t>
      </w:r>
      <w:r w:rsidR="00E17A34">
        <w:rPr>
          <w:sz w:val="28"/>
          <w:szCs w:val="28"/>
        </w:rPr>
        <w:t xml:space="preserve">niami  dotyczącymi wymierzenia kar pieniężnych </w:t>
      </w:r>
      <w:r>
        <w:rPr>
          <w:sz w:val="28"/>
          <w:szCs w:val="28"/>
        </w:rPr>
        <w:t>za zwłokę w wydawaniu decyzji administracyjnych dokonuje się zmian w planie finansowym Starostwa Powiatowego w dz.750 w wysokości zmniejszeń i zwiększeń na łączną kwotę 57.000 zł,</w:t>
      </w:r>
      <w:r w:rsidR="007B65B3">
        <w:rPr>
          <w:sz w:val="28"/>
          <w:szCs w:val="28"/>
        </w:rPr>
        <w:t xml:space="preserve"> ponadto niniejszą uchwałą dokonuje się drobnych zmian </w:t>
      </w:r>
      <w:r w:rsidR="00CA40A1">
        <w:rPr>
          <w:sz w:val="28"/>
          <w:szCs w:val="28"/>
        </w:rPr>
        <w:t>polegających na dostosowaniu planu finansowego do potrzeb jednostki.</w:t>
      </w:r>
    </w:p>
    <w:bookmarkEnd w:id="0"/>
    <w:p w:rsidR="00235B44" w:rsidRDefault="00235B44" w:rsidP="008759E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</w:p>
    <w:p w:rsidR="00287B75" w:rsidRDefault="00235B44" w:rsidP="008759E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9E6">
        <w:rPr>
          <w:sz w:val="28"/>
          <w:szCs w:val="28"/>
        </w:rPr>
        <w:t xml:space="preserve"> </w:t>
      </w:r>
    </w:p>
    <w:sectPr w:rsidR="00287B7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9F" w:rsidRDefault="0068439F" w:rsidP="00286505">
      <w:r>
        <w:separator/>
      </w:r>
    </w:p>
  </w:endnote>
  <w:endnote w:type="continuationSeparator" w:id="0">
    <w:p w:rsidR="0068439F" w:rsidRDefault="0068439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9F" w:rsidRDefault="0068439F" w:rsidP="00286505">
      <w:r>
        <w:separator/>
      </w:r>
    </w:p>
  </w:footnote>
  <w:footnote w:type="continuationSeparator" w:id="0">
    <w:p w:rsidR="0068439F" w:rsidRDefault="0068439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9"/>
  </w:num>
  <w:num w:numId="9">
    <w:abstractNumId w:val="16"/>
  </w:num>
  <w:num w:numId="10">
    <w:abstractNumId w:val="5"/>
  </w:num>
  <w:num w:numId="11">
    <w:abstractNumId w:val="17"/>
  </w:num>
  <w:num w:numId="12">
    <w:abstractNumId w:val="15"/>
  </w:num>
  <w:num w:numId="13">
    <w:abstractNumId w:val="21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0"/>
  </w:num>
  <w:num w:numId="19">
    <w:abstractNumId w:val="20"/>
  </w:num>
  <w:num w:numId="20">
    <w:abstractNumId w:val="18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78FD"/>
    <w:rsid w:val="00011EEA"/>
    <w:rsid w:val="00012CEF"/>
    <w:rsid w:val="00020CD7"/>
    <w:rsid w:val="0002288B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02C8"/>
    <w:rsid w:val="000E55FF"/>
    <w:rsid w:val="000F0C69"/>
    <w:rsid w:val="000F2602"/>
    <w:rsid w:val="000F4458"/>
    <w:rsid w:val="0010126B"/>
    <w:rsid w:val="001026D7"/>
    <w:rsid w:val="001036BC"/>
    <w:rsid w:val="00115231"/>
    <w:rsid w:val="0012244D"/>
    <w:rsid w:val="00122F4B"/>
    <w:rsid w:val="00126A7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30706"/>
    <w:rsid w:val="00235B44"/>
    <w:rsid w:val="00241FF0"/>
    <w:rsid w:val="00243360"/>
    <w:rsid w:val="00245691"/>
    <w:rsid w:val="00245C56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87B75"/>
    <w:rsid w:val="0029501D"/>
    <w:rsid w:val="002A3173"/>
    <w:rsid w:val="002A7184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90975"/>
    <w:rsid w:val="004A48AB"/>
    <w:rsid w:val="004B3A77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439F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3CAE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726AC"/>
    <w:rsid w:val="00772EEF"/>
    <w:rsid w:val="007830A8"/>
    <w:rsid w:val="0079130A"/>
    <w:rsid w:val="007A63CE"/>
    <w:rsid w:val="007B0A67"/>
    <w:rsid w:val="007B3ED0"/>
    <w:rsid w:val="007B3FDB"/>
    <w:rsid w:val="007B65B3"/>
    <w:rsid w:val="007C402F"/>
    <w:rsid w:val="007C51DA"/>
    <w:rsid w:val="007C6DD8"/>
    <w:rsid w:val="007D1899"/>
    <w:rsid w:val="007E55DA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67ABA"/>
    <w:rsid w:val="008712CD"/>
    <w:rsid w:val="008759E6"/>
    <w:rsid w:val="00875A9E"/>
    <w:rsid w:val="00881B4D"/>
    <w:rsid w:val="008858A2"/>
    <w:rsid w:val="00886661"/>
    <w:rsid w:val="008903BC"/>
    <w:rsid w:val="008A3AB9"/>
    <w:rsid w:val="008A704C"/>
    <w:rsid w:val="008A755A"/>
    <w:rsid w:val="008C2736"/>
    <w:rsid w:val="008C3487"/>
    <w:rsid w:val="008C4809"/>
    <w:rsid w:val="008C5682"/>
    <w:rsid w:val="008E2CDF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430F"/>
    <w:rsid w:val="0096693D"/>
    <w:rsid w:val="00977621"/>
    <w:rsid w:val="00983DCF"/>
    <w:rsid w:val="0098692B"/>
    <w:rsid w:val="00993C57"/>
    <w:rsid w:val="009A019D"/>
    <w:rsid w:val="009A3D47"/>
    <w:rsid w:val="009A42A7"/>
    <w:rsid w:val="009A4578"/>
    <w:rsid w:val="009A6C98"/>
    <w:rsid w:val="009B4719"/>
    <w:rsid w:val="009C0E3C"/>
    <w:rsid w:val="009D2C0E"/>
    <w:rsid w:val="009D38A1"/>
    <w:rsid w:val="009D3E00"/>
    <w:rsid w:val="009E014F"/>
    <w:rsid w:val="009E3415"/>
    <w:rsid w:val="009E3EF8"/>
    <w:rsid w:val="009E4252"/>
    <w:rsid w:val="009E56B9"/>
    <w:rsid w:val="009F0A75"/>
    <w:rsid w:val="009F0BE3"/>
    <w:rsid w:val="009F46A6"/>
    <w:rsid w:val="00A03A3F"/>
    <w:rsid w:val="00A20387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2B34"/>
    <w:rsid w:val="00A849C5"/>
    <w:rsid w:val="00A92A18"/>
    <w:rsid w:val="00AA1361"/>
    <w:rsid w:val="00AC2FBF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763BA"/>
    <w:rsid w:val="00B8558D"/>
    <w:rsid w:val="00B86456"/>
    <w:rsid w:val="00B93A83"/>
    <w:rsid w:val="00BC02CE"/>
    <w:rsid w:val="00BC38CD"/>
    <w:rsid w:val="00BC3E30"/>
    <w:rsid w:val="00BD0274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A2AB8"/>
    <w:rsid w:val="00CA40A1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7436F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E06148"/>
    <w:rsid w:val="00E10029"/>
    <w:rsid w:val="00E153F9"/>
    <w:rsid w:val="00E15DEC"/>
    <w:rsid w:val="00E17A34"/>
    <w:rsid w:val="00E34B40"/>
    <w:rsid w:val="00E40457"/>
    <w:rsid w:val="00E45F06"/>
    <w:rsid w:val="00E5549E"/>
    <w:rsid w:val="00E62283"/>
    <w:rsid w:val="00E644F4"/>
    <w:rsid w:val="00E67008"/>
    <w:rsid w:val="00E70F93"/>
    <w:rsid w:val="00E729F4"/>
    <w:rsid w:val="00E73122"/>
    <w:rsid w:val="00EA37EC"/>
    <w:rsid w:val="00EB2558"/>
    <w:rsid w:val="00EB269A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818FB"/>
    <w:rsid w:val="00F83253"/>
    <w:rsid w:val="00F85F1B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5758-A5EE-4457-BA14-21CB7BB8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5</cp:revision>
  <cp:lastPrinted>2016-04-01T06:49:00Z</cp:lastPrinted>
  <dcterms:created xsi:type="dcterms:W3CDTF">2016-03-31T06:04:00Z</dcterms:created>
  <dcterms:modified xsi:type="dcterms:W3CDTF">2016-04-01T06:50:00Z</dcterms:modified>
</cp:coreProperties>
</file>