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2E1DE1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2E1DE1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I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2E1DE1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2E1DE1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2E1DE1">
        <w:rPr>
          <w:rFonts w:ascii="Liberation Serif" w:hAnsi="Liberation Serif" w:cs="Liberation Serif"/>
          <w:b/>
          <w:sz w:val="28"/>
          <w:szCs w:val="24"/>
        </w:rPr>
        <w:t>8</w:t>
      </w:r>
      <w:r w:rsidRPr="002E1DE1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2E1DE1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2E1DE1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8677E7">
        <w:rPr>
          <w:rFonts w:ascii="Liberation Serif" w:hAnsi="Liberation Serif" w:cs="Liberation Serif"/>
          <w:b/>
          <w:sz w:val="24"/>
          <w:szCs w:val="24"/>
        </w:rPr>
        <w:t>23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</w:t>
      </w:r>
      <w:r w:rsidR="001151C0" w:rsidRPr="002E1DE1">
        <w:rPr>
          <w:rFonts w:ascii="Liberation Serif" w:hAnsi="Liberation Serif" w:cs="Liberation Serif"/>
          <w:b/>
          <w:sz w:val="24"/>
          <w:szCs w:val="24"/>
        </w:rPr>
        <w:t>0</w:t>
      </w:r>
      <w:r w:rsidR="0041654B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>.201</w:t>
      </w:r>
      <w:r w:rsidR="00227C65" w:rsidRPr="002E1DE1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2E1DE1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2E1DE1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2E1DE1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2E1DE1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2E1DE1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2E1DE1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2E1DE1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2E1DE1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2E1DE1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2E1DE1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2E1DE1">
              <w:rPr>
                <w:rFonts w:ascii="Liberation Serif" w:hAnsi="Liberation Serif" w:cs="Liberation Serif"/>
                <w:bCs/>
              </w:rPr>
              <w:t>„Z</w:t>
            </w:r>
            <w:r w:rsidRPr="002E1DE1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DE1">
              <w:rPr>
                <w:rFonts w:ascii="Liberation Serif" w:hAnsi="Liberation Serif" w:cs="Liberation Serif"/>
                <w:bCs/>
              </w:rPr>
              <w:t>”</w:t>
            </w:r>
            <w:r w:rsidRPr="002E1DE1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2E1DE1">
              <w:rPr>
                <w:rFonts w:ascii="Liberation Serif" w:hAnsi="Liberation Serif" w:cs="Liberation Serif"/>
              </w:rPr>
              <w:t>i</w:t>
            </w:r>
            <w:proofErr w:type="spellEnd"/>
            <w:r w:rsidRPr="002E1DE1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2E1DE1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2E1DE1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2E1DE1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2E1DE1">
              <w:rPr>
                <w:rFonts w:ascii="Liberation Serif" w:hAnsi="Liberation Serif" w:cs="Liberation Serif"/>
                <w:sz w:val="24"/>
              </w:rPr>
              <w:t>Zakup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2E1DE1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2E1DE1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2E1DE1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2E1DE1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2E1DE1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2E1DE1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2E1DE1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2E1DE1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2E1DE1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2E1DE1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2E1DE1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2E1DE1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2E1DE1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2E1DE1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2E1DE1">
              <w:rPr>
                <w:rFonts w:ascii="Liberation Serif" w:hAnsi="Liberation Serif" w:cs="Liberation Serif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2E1DE1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turystyki i krajoznawstwa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2E1DE1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2E1DE1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2E1DE1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2E1DE1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2E1DE1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2E1DE1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2E1DE1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2E1DE1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2E1DE1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2E1DE1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2E1DE1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2E1DE1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2E1DE1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2E1DE1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2E1DE1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2E1DE1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2E1DE1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2E1DE1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2E1DE1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2E1DE1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2E1DE1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DE1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2E1DE1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2E1DE1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2E1DE1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2E1DE1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2E1DE1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2E1DE1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2E1DE1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2E1DE1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2E1DE1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2E1DE1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2E1DE1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2E1DE1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2E1DE1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2E1DE1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2E1DE1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2E1DE1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2E1DE1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2E1DE1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2E1DE1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2E1DE1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2E1DE1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 do udziału w negocjacjach w celu udzielenia zamówienia</w:t>
            </w:r>
          </w:p>
        </w:tc>
      </w:tr>
      <w:tr w:rsidR="00A21685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2E1DE1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2E1DE1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2E1DE1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2E1DE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E1DE1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2E1DE1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E1DE1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2E1DE1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2E1DE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2E1DE1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2E1DE1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2E1DE1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2E1DE1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2E1DE1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2E1DE1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2E1DE1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2E1DE1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2E1DE1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04BE9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2E1DE1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2E1DE1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2E1DE1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2E1DE1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09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D04BE9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2E1DE1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D04BE9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93004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D04BE9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2E1DE1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893004" w:rsidRDefault="00C1347F" w:rsidP="00C1347F">
            <w:pPr>
              <w:jc w:val="both"/>
              <w:rPr>
                <w:sz w:val="18"/>
              </w:rPr>
            </w:pPr>
            <w:r w:rsidRPr="00893004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893004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893004" w:rsidRDefault="00893004" w:rsidP="00893004">
            <w:pPr>
              <w:jc w:val="both"/>
              <w:rPr>
                <w:sz w:val="18"/>
              </w:rPr>
            </w:pPr>
          </w:p>
        </w:tc>
      </w:tr>
      <w:tr w:rsidR="000A0633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0A063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D04BE9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2E1DE1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893004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0A0633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D5D7F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0A0633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Cs w:val="28"/>
              </w:rPr>
              <w:t>w granicach działki nr 137 w Piechowicach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19/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D04BE9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2E1DE1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26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0A0633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DD5D7F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04BE9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2E1DE1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DD5D7F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2535E1">
              <w:rPr>
                <w:rFonts w:ascii="Liberation Serif" w:hAnsi="Liberation Serif" w:cs="Liberation Serif"/>
                <w:sz w:val="24"/>
                <w:szCs w:val="28"/>
              </w:rPr>
              <w:t>o drogach publicznych</w:t>
            </w:r>
          </w:p>
        </w:tc>
      </w:tr>
      <w:tr w:rsidR="00E647AB" w:rsidRPr="002E1DE1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E647AB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E647AB">
              <w:rPr>
                <w:rFonts w:ascii="Liberation Serif" w:hAnsi="Liberation Serif" w:cs="Liberation Serif"/>
                <w:sz w:val="24"/>
              </w:rPr>
              <w:t>o udzielenie zamówienia publicznego na wykonanie zadania pn.: 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22/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D04BE9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2E1DE1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E647AB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E647AB">
              <w:rPr>
                <w:rFonts w:ascii="Liberation Serif" w:hAnsi="Liberation Serif"/>
                <w:sz w:val="24"/>
              </w:rPr>
              <w:t xml:space="preserve">zatwierdzenia trybu postępowania o udzielenie zamówienia publicznego </w:t>
            </w:r>
            <w:r w:rsidRPr="00E647AB">
              <w:rPr>
                <w:rFonts w:ascii="Liberation Serif" w:hAnsi="Liberation Serif" w:cs="Liberation Serif"/>
                <w:sz w:val="24"/>
              </w:rPr>
              <w:t xml:space="preserve"> </w:t>
            </w:r>
            <w:r w:rsidRPr="00E647AB">
              <w:rPr>
                <w:rFonts w:ascii="Liberation Serif" w:hAnsi="Liberation Serif"/>
                <w:sz w:val="24"/>
              </w:rPr>
              <w:t xml:space="preserve">na realizację zadania pn.: </w:t>
            </w:r>
            <w:r w:rsidRPr="00E647AB">
              <w:rPr>
                <w:rFonts w:ascii="Liberation Serif" w:hAnsi="Liberation Serif" w:cs="Liberation Serif"/>
                <w:sz w:val="24"/>
              </w:rPr>
              <w:t>„</w:t>
            </w:r>
            <w:r w:rsidRPr="00E647AB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2E1DE1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04BE9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2E1DE1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DD5D7F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D5D7F">
              <w:rPr>
                <w:rFonts w:ascii="Liberation Serif" w:hAnsi="Liberation Serif" w:cs="Liberation Serif"/>
                <w:szCs w:val="28"/>
              </w:rPr>
              <w:t>zmian w budżecie powiatu na 2019 r</w:t>
            </w:r>
            <w:r>
              <w:rPr>
                <w:rFonts w:ascii="Liberation Serif" w:hAnsi="Liberation Serif" w:cs="Liberation Serif"/>
                <w:szCs w:val="28"/>
              </w:rPr>
              <w:t>.</w:t>
            </w:r>
          </w:p>
          <w:p w:rsidR="009B3787" w:rsidRPr="00E647AB" w:rsidRDefault="009B3787" w:rsidP="009B3787">
            <w:pPr>
              <w:pStyle w:val="Zwykytekst"/>
              <w:jc w:val="both"/>
              <w:rPr>
                <w:rFonts w:ascii="Liberation Serif" w:hAnsi="Liberation Serif"/>
                <w:sz w:val="24"/>
              </w:rPr>
            </w:pPr>
          </w:p>
        </w:tc>
      </w:tr>
      <w:tr w:rsidR="00DE403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D04BE9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13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DD5D7F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DE4037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 xml:space="preserve">pn.: </w:t>
            </w:r>
            <w:proofErr w:type="spellStart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art. 19a ustawy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sz w:val="24"/>
                <w:szCs w:val="28"/>
              </w:rPr>
              <w:t>o działalności pożytku publicznego i o wolontariacie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535EA8">
              <w:rPr>
                <w:rFonts w:ascii="Liberation Serif" w:hAnsi="Liberation Serif" w:cs="Liberation Serif"/>
                <w:bCs/>
                <w:sz w:val="24"/>
              </w:rPr>
              <w:t>zawierających azbest z terenu Miasta Szklarska Poręba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35EA8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35EA8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DE4037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D04BE9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22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DE4037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sprawie współdziałania organów prowadzących różne typy szkół połączone w zespół oraz zasad finansowania Zespołu Szkół Ogólnokształcących i Mistrzostwa Sportowego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535EA8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</w:t>
            </w:r>
          </w:p>
        </w:tc>
      </w:tr>
      <w:tr w:rsidR="000B32EC" w:rsidRPr="002E1DE1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o kształtowaniu się wieloletniej prognozy finansowej za I półrocze 2019 roku”</w:t>
            </w:r>
          </w:p>
        </w:tc>
      </w:tr>
      <w:tr w:rsidR="000B32EC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D04BE9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27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35EA8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0B32E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D04BE9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30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8</w:t>
            </w:r>
            <w:r w:rsidRPr="00D04BE9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0B32EC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F56F34">
              <w:rPr>
                <w:rFonts w:ascii="Liberation Serif" w:hAnsi="Liberation Serif" w:cs="Liberation Serif"/>
                <w:szCs w:val="28"/>
              </w:rPr>
              <w:t>rozstrzygnięcia postępowania o udzielenia zamówienia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F56F34">
              <w:rPr>
                <w:rFonts w:ascii="Liberation Serif" w:hAnsi="Liberation Serif" w:cs="Liberation Serif"/>
                <w:szCs w:val="28"/>
              </w:rPr>
              <w:t>pn.: „Przebudowa drogi powiatowej nr 2735D etap II, Strużnica-Gruszków, km 12+615 do 16+829 [intensywne opady deszczu lipiec 2012 r.]”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612AE9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612AE9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612AE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612AE9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612AE9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12AE9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612AE9">
              <w:rPr>
                <w:rFonts w:ascii="Liberation Serif" w:hAnsi="Liberation Serif" w:cs="Liberation Serif"/>
                <w:color w:val="auto"/>
                <w:szCs w:val="28"/>
              </w:rPr>
              <w:t>oraz powołania Komisji ds. kwalifikacji i sprzedaży pojazdów przejętych na własność Powiatu Jeleniogórskiego na podstawie art. 130a ust. 10 ustawy Prawo o ruchu drogowym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7925DD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pominięciem konkursu ofert na realizację zadania publicznego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pn.: „XLV Jeleniogórski Rajd Młodzieży Szkolnej Kowary 2019”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7925DD">
              <w:rPr>
                <w:rFonts w:ascii="Liberation Serif" w:hAnsi="Liberation Serif" w:cs="Liberation Serif"/>
                <w:szCs w:val="28"/>
              </w:rPr>
              <w:t>z usuwaniem wyrobów zawierających azbest z terenu Gminy Janowice Wielkie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7925DD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612AE9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7925DD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szCs w:val="28"/>
              </w:rPr>
              <w:t>z</w:t>
            </w:r>
            <w:r w:rsidRPr="007925DD">
              <w:rPr>
                <w:rFonts w:ascii="Liberation Serif" w:hAnsi="Liberation Serif" w:cs="Liberation Serif"/>
                <w:szCs w:val="28"/>
              </w:rPr>
              <w:t>wołania X Sesji Rady Powiatu Jeleniogórskiego</w:t>
            </w:r>
          </w:p>
        </w:tc>
      </w:tr>
      <w:tr w:rsidR="006861F1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612AE9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16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6861F1">
              <w:rPr>
                <w:rFonts w:ascii="Liberation Serif" w:hAnsi="Liberation Serif" w:cs="Liberation Serif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a Gminą Mysłakowice</w:t>
            </w:r>
            <w:r>
              <w:rPr>
                <w:rFonts w:ascii="Liberation Serif" w:hAnsi="Liberation Serif" w:cs="Liberation Serif"/>
              </w:rPr>
              <w:br/>
            </w:r>
            <w:r w:rsidRPr="006861F1">
              <w:rPr>
                <w:rFonts w:ascii="Liberation Serif" w:hAnsi="Liberation Serif" w:cs="Liberation Serif"/>
              </w:rPr>
              <w:t>w sprawie realizacji i współfinansowania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w 2019 roku zadania pn. „Przebudowa drogi powiatowej nr 2735D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861F1">
              <w:rPr>
                <w:rFonts w:ascii="Liberation Serif" w:hAnsi="Liberation Serif" w:cs="Liberation Serif"/>
              </w:rPr>
              <w:t>etap II, Strużnica – Gruszków, km 12+615 – 16+829 [intensywne opady deszczu, lipiec 2012 r.]”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4"/>
              </w:rPr>
              <w:t>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612AE9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18</w:t>
            </w:r>
            <w:r w:rsidRPr="00612AE9">
              <w:rPr>
                <w:rFonts w:ascii="Liberation Serif" w:hAnsi="Liberation Serif" w:cs="Liberation Serif"/>
                <w:sz w:val="24"/>
                <w:szCs w:val="22"/>
              </w:rPr>
              <w:t>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8677E7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8677E7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8677E7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8677E7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2E1DE1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GoBack" w:colFirst="0" w:colLast="4"/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2862EF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2862EF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2862EF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„Zimowe utrzymanie dróg powiatowych na terenie gminy Podgórzyn w sezonie zimowym: 2019-2020”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</w:tbl>
    <w:p w:rsidR="00E647AB" w:rsidRDefault="00E647AB">
      <w:pPr>
        <w:pStyle w:val="Zwykytekst"/>
        <w:jc w:val="both"/>
        <w:rPr>
          <w:rFonts w:ascii="Liberation Serif" w:hAnsi="Liberation Serif" w:cs="Liberation Serif"/>
          <w:szCs w:val="28"/>
        </w:rPr>
      </w:pPr>
    </w:p>
    <w:p w:rsidR="000B32EC" w:rsidRDefault="000B32EC">
      <w:pPr>
        <w:pStyle w:val="Zwykytekst"/>
        <w:jc w:val="both"/>
        <w:rPr>
          <w:rFonts w:ascii="Liberation Serif" w:hAnsi="Liberation Serif" w:cs="Liberation Serif"/>
          <w:sz w:val="20"/>
          <w:szCs w:val="28"/>
        </w:rPr>
      </w:pPr>
    </w:p>
    <w:p w:rsidR="008677E7" w:rsidRPr="008677E7" w:rsidRDefault="008677E7">
      <w:pPr>
        <w:pStyle w:val="Zwykytekst"/>
        <w:jc w:val="both"/>
        <w:rPr>
          <w:rFonts w:ascii="Liberation Serif" w:hAnsi="Liberation Serif" w:cs="Liberation Serif"/>
          <w:sz w:val="16"/>
          <w:szCs w:val="28"/>
        </w:rPr>
      </w:pPr>
    </w:p>
    <w:sectPr w:rsidR="008677E7" w:rsidRPr="008677E7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5DD" w:rsidRDefault="007925DD" w:rsidP="00096F2B">
      <w:r>
        <w:separator/>
      </w:r>
    </w:p>
  </w:endnote>
  <w:endnote w:type="continuationSeparator" w:id="0">
    <w:p w:rsidR="007925DD" w:rsidRDefault="007925D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5DD" w:rsidRDefault="007925DD" w:rsidP="00096F2B">
      <w:r>
        <w:separator/>
      </w:r>
    </w:p>
  </w:footnote>
  <w:footnote w:type="continuationSeparator" w:id="0">
    <w:p w:rsidR="007925DD" w:rsidRDefault="007925D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5DD" w:rsidRDefault="007925D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5DD" w:rsidRDefault="007925D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7925DD" w:rsidRDefault="007925D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A0633"/>
    <w:rsid w:val="000B32EC"/>
    <w:rsid w:val="000C5944"/>
    <w:rsid w:val="000F2690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14516"/>
    <w:rsid w:val="00222753"/>
    <w:rsid w:val="00224502"/>
    <w:rsid w:val="00227C65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95B56"/>
    <w:rsid w:val="004A0523"/>
    <w:rsid w:val="004A5E9A"/>
    <w:rsid w:val="004B3201"/>
    <w:rsid w:val="004C658C"/>
    <w:rsid w:val="004C7FEC"/>
    <w:rsid w:val="004F53B3"/>
    <w:rsid w:val="0051256A"/>
    <w:rsid w:val="00516A2E"/>
    <w:rsid w:val="00535EA8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73365"/>
    <w:rsid w:val="0077558D"/>
    <w:rsid w:val="00780918"/>
    <w:rsid w:val="007925DD"/>
    <w:rsid w:val="007E4387"/>
    <w:rsid w:val="00811D55"/>
    <w:rsid w:val="00814C86"/>
    <w:rsid w:val="0081689F"/>
    <w:rsid w:val="0085297D"/>
    <w:rsid w:val="00854849"/>
    <w:rsid w:val="008677E7"/>
    <w:rsid w:val="0088253B"/>
    <w:rsid w:val="00891709"/>
    <w:rsid w:val="00893004"/>
    <w:rsid w:val="00897495"/>
    <w:rsid w:val="008B113D"/>
    <w:rsid w:val="008B41A3"/>
    <w:rsid w:val="008C416C"/>
    <w:rsid w:val="008D5D90"/>
    <w:rsid w:val="008F1BED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6131"/>
    <w:rsid w:val="009C020D"/>
    <w:rsid w:val="009E603A"/>
    <w:rsid w:val="009F63CB"/>
    <w:rsid w:val="00A07EDF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1347F"/>
    <w:rsid w:val="00C26309"/>
    <w:rsid w:val="00C62BB5"/>
    <w:rsid w:val="00C62DCC"/>
    <w:rsid w:val="00CB165D"/>
    <w:rsid w:val="00CB762B"/>
    <w:rsid w:val="00CC038B"/>
    <w:rsid w:val="00CC0DB6"/>
    <w:rsid w:val="00CF1B50"/>
    <w:rsid w:val="00D04BE9"/>
    <w:rsid w:val="00D12F7E"/>
    <w:rsid w:val="00D25455"/>
    <w:rsid w:val="00D40808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E11F9D"/>
    <w:rsid w:val="00E429A8"/>
    <w:rsid w:val="00E46E47"/>
    <w:rsid w:val="00E502DB"/>
    <w:rsid w:val="00E60502"/>
    <w:rsid w:val="00E647AB"/>
    <w:rsid w:val="00E673D3"/>
    <w:rsid w:val="00E71C86"/>
    <w:rsid w:val="00E8793E"/>
    <w:rsid w:val="00E975EA"/>
    <w:rsid w:val="00EA6274"/>
    <w:rsid w:val="00EB2C2D"/>
    <w:rsid w:val="00EC6802"/>
    <w:rsid w:val="00EC7FB5"/>
    <w:rsid w:val="00EF52E4"/>
    <w:rsid w:val="00F025FA"/>
    <w:rsid w:val="00F26CCE"/>
    <w:rsid w:val="00F436FB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15</Pages>
  <Words>5303</Words>
  <Characters>31820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37049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96</cp:revision>
  <cp:lastPrinted>2003-07-28T15:07:00Z</cp:lastPrinted>
  <dcterms:created xsi:type="dcterms:W3CDTF">2018-11-23T11:10:00Z</dcterms:created>
  <dcterms:modified xsi:type="dcterms:W3CDTF">2019-09-23T10:17:00Z</dcterms:modified>
  <dc:language>pl-PL</dc:language>
</cp:coreProperties>
</file>