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Uchwała Nr 209/649/18</w:t>
      </w:r>
    </w:p>
    <w:p>
      <w:pPr>
        <w:pStyle w:val="Normal"/>
        <w:ind w:left="2552" w:right="0" w:hanging="255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 dnia 20 kwietnia 2018r.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2018 rok 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 U. z 2017 r. ,poz.1868 z późn.zm. ), art.257 ustawy z dnia 27 sierpnia 2009 r. o finansach publicznych (Dz.U. z 2017 r., poz. 2077)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10 ust. 2 pkt 1 uchwały Nr XLI/210/2017 Rady Powiatu Jeleniogórskiego z dnia 20 grudnia 2017 roku w sprawie budżetu powiatu jeleniogórskiego na 2018 rok, wprowadza się następujące zmiany w budżecie powiatu: </w:t>
      </w:r>
    </w:p>
    <w:p>
      <w:pPr>
        <w:pStyle w:val="Normal"/>
        <w:ind w:right="0" w:firstLine="90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§ 1.1. Zwiększa się plan dochodów budżetowych  o kwotę 12.300 ,00 zł </w:t>
      </w:r>
    </w:p>
    <w:p>
      <w:pPr>
        <w:pStyle w:val="Normal"/>
        <w:ind w:right="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zgodnie z załącznikiem Nr 1 do niniejszej uchwały.</w:t>
      </w:r>
    </w:p>
    <w:p>
      <w:pPr>
        <w:pStyle w:val="Normal"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70.031.447,19 zł, z czego: dochody bieżące wynoszą 59.450.809,19 zł a dochody majątkowe 10.580.638,00zł.</w:t>
      </w:r>
    </w:p>
    <w:p>
      <w:pPr>
        <w:pStyle w:val="Normal"/>
        <w:ind w:firstLine="85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12.300,00 zł, zgodnie z załącznikiem Nr 2 do niniejszej uchwały.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Plan wydatków budżetowych po zmianach wynosi 71.375.075,65 zł, z czego: wydatki bieżące wynoszą 58.163.070,90 zł a wydatki majątkowe  13.212.0</w:t>
      </w:r>
      <w:bookmarkStart w:id="0" w:name="_GoBack"/>
      <w:bookmarkEnd w:id="0"/>
      <w:r>
        <w:rPr>
          <w:sz w:val="28"/>
          <w:szCs w:val="28"/>
        </w:rPr>
        <w:t xml:space="preserve">04,75zł. </w:t>
      </w:r>
    </w:p>
    <w:p>
      <w:pPr>
        <w:pStyle w:val="Normal"/>
        <w:tabs>
          <w:tab w:val="left" w:pos="709" w:leader="none"/>
          <w:tab w:val="left" w:pos="993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 w Biuletynie Informacji Publicznej.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08" w:hanging="0"/>
        <w:jc w:val="both"/>
        <w:rPr>
          <w:rFonts w:ascii="Liberation Serif" w:hAnsi="Liberation Serif" w:cs="Liberation Serif"/>
          <w:sz w:val="22"/>
        </w:rPr>
      </w:pPr>
      <w:r>
        <w:rPr>
          <w:rFonts w:cs="Liberation Serif" w:ascii="Liberation Serif" w:hAnsi="Liberation Serif"/>
          <w:sz w:val="22"/>
        </w:rPr>
        <w:t>Starosta</w:t>
        <w:tab/>
        <w:tab/>
        <w:tab/>
        <w:t>Wicestarosta</w:t>
        <w:tab/>
        <w:tab/>
        <w:tab/>
        <w:t>Członek</w:t>
      </w:r>
    </w:p>
    <w:p>
      <w:pPr>
        <w:pStyle w:val="Normal"/>
        <w:ind w:left="5664" w:firstLine="708"/>
        <w:jc w:val="both"/>
        <w:rPr>
          <w:rFonts w:ascii="Liberation Serif" w:hAnsi="Liberation Serif" w:cs="Liberation Serif"/>
          <w:sz w:val="22"/>
        </w:rPr>
      </w:pPr>
      <w:r>
        <w:rPr>
          <w:rFonts w:cs="Liberation Serif" w:ascii="Liberation Serif" w:hAnsi="Liberation Serif"/>
          <w:sz w:val="22"/>
        </w:rPr>
        <w:t>Zarządu Powiatu</w:t>
      </w:r>
    </w:p>
    <w:p>
      <w:pPr>
        <w:pStyle w:val="Normal"/>
        <w:ind w:left="708" w:hanging="0"/>
        <w:jc w:val="both"/>
        <w:rPr>
          <w:rFonts w:ascii="Liberation Serif" w:hAnsi="Liberation Serif" w:cs="Liberation Serif"/>
          <w:sz w:val="22"/>
        </w:rPr>
      </w:pPr>
      <w:r>
        <w:rPr>
          <w:rFonts w:cs="Liberation Serif" w:ascii="Liberation Serif" w:hAnsi="Liberation Serif"/>
          <w:sz w:val="22"/>
        </w:rPr>
        <w:t xml:space="preserve">Anna Konieczyńska              </w:t>
        <w:tab/>
        <w:t>Paweł Kwiatkowski</w:t>
        <w:tab/>
        <w:tab/>
        <w:t>Andrzej Walczak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35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dochodów, wydatków budżetowych oraz zadań administracji rządowej przewidzianych do realizacji w 2018 roku, niniejszą uchwałą dokonuje się zmian: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Wojewody Dolnośląskiego za pismem znak FB-BP.3111.146.2018.KR  z dnia 04 kwietnia 2018 roku dokonuje się zwiększenia  planu  dochodów  Starostwa Powiatowego w dz.855, rozdz.85508 w § 2110 o kwotę 12.300 zł, oraz zwiększenia planu wydatków Powiatowego Centrum Pomocy Rodzinie w tym samym dziale i rozdziale w § 3110  o tę samą kwotę z przeznaczeniem na  finansowanie  pobytu dzieci cudzoziemców w rodzinach zastępczych. Ponieważ zmiana dotyczy zadań administracji rządowej, zawarta jest również w załączniku nr 3 do niniejszej uchwały,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Biura Informatyki Starostwa Powiatowego  z dnia 17 kwietnia 2018 roku ,znak BI.3021.1.2018.I dokonuje się zmian w planie wydatków związanych  z realizacją projektu „Wprowadzenie  e-usług publicznych w Powiecie Jeleniogórskim”, w celu  umożliwienia  realizacji wszystkich zakupów w ramach realizowanego projektu, zmian  dokonuje się w dz.750, rozdz.75020, w szczegółowości paragrafów, zgodnie z załącznikiem Nr 2 do niniejszej uchwały,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Powiatowego Centrum Zarządzania Kryzysowego z dnia 5 i 11 kwietnia  2018 roku, znak ZKO.3026.1.2018 i ZKO.5571.4.2018 dokonuje się zmian  w planie wydatków w dz.750, rozdz.75045,w szczegółowości paragrafów, zgodnie z załącznikiem Nr 2 do niniejszej uchwały, ponieważ zmiana dotyczy planu wydatków administracji rządowej zawarta jest również w załączniku nr 3 do niniejszej uchwały. Ponadto w dz.754,rozdz.75421 dokonuje się zmian w planie wydatków związanych z realizacją projektu w ramach programu współpracy transgranicznej Republika Czeska-Rzeczpospolita Polska  na lata 2014-2020 pn. „Wzmocnienie bezpieczeństwa wspólnego pogranicza w rejonie Kotliny Jeleniogórskiej, Gór Izerskich i Karkonoszy”,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z dnia 18 kwietnia 2018 roku, znak O-030/2/2018 dokonuje się zmian w planie wydatków tej jednostki w dz.710,rozdz.71015 w szczegółowości paragrafów, zgodnie z załącznikiem Nr 2 do niniejszej uchwały, ponieważ  zmiana dotyczy zadań administracji rządowej, zawarta jest również w załączniku nr 3 do niniejszej uchwały,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związku z wyrokiem Sądu Rejonowego w Jeleniej Górze, oraz odpisem wyroku Sądu Rejonowego II Wydziału Cywilnego Odwoławczego  koniecznym jest wypłacenie zasądzonych kwot : 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7.188,48 zł wyrównania  renty za okres 1.04.2014 do 31.03.2017,wraz z ustawowymi odsetkami ,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3.823,82 zł, tytułem zwrotu kosztów post</w:t>
      </w:r>
      <w:r>
        <w:rPr>
          <w:sz w:val="28"/>
          <w:szCs w:val="28"/>
        </w:rPr>
        <w:t>ę</w:t>
      </w:r>
      <w:r>
        <w:rPr>
          <w:sz w:val="28"/>
          <w:szCs w:val="28"/>
        </w:rPr>
        <w:t>powania  oraz sam koszt podwyższonej renty z kwoty 1.546,86 zł do kwoty 1.894,48 zł  z wyrównaniem  od kwietnia  2017 do lutego 2018 roku 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w celu zabezpieczenia  wypłaty  tych kwot zwiększa się plan wydatków Starostwa Powiatowego w dz.750,rozdz.75095 w § 3050 o kwotę 15.100,00 zł oraz  w § 4610 o kwotę 3.300,00 zł. W  związku z powyższym zmniejsza się rezerwę ogólną dz.758,rozdz.75818 w § 4810 o kwotę 18.400,00 zł. Stan rezerw po zmianie wynosi 646.606,00 zł. Ponadto niniejszą uchwałą dokonuje się  zmian w dz.700,rozdz.70005 w szczegółowości paragrafów ,zgodnie z załącznikiem Nr 2 do niniejszej uchwały, ponieważ  zmiana dotyczy zadań administracji rządowej, zawarta jest również w załączniku nr 3 do niniejszej uchwały,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133" w:header="0" w:top="1417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14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28650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286505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12a6"/>
    <w:rPr>
      <w:rFonts w:ascii="Tahoma" w:hAnsi="Tahoma" w:eastAsia="Times New Roman" w:cs="Tahoma"/>
      <w:sz w:val="16"/>
      <w:szCs w:val="16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Symbol"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06508"/>
    <w:pPr>
      <w:spacing w:before="0" w:after="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286505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12a6"/>
    <w:pPr/>
    <w:rPr>
      <w:rFonts w:ascii="Tahoma" w:hAnsi="Tahoma" w:cs="Tahoma"/>
      <w:sz w:val="16"/>
      <w:szCs w:val="16"/>
    </w:rPr>
  </w:style>
  <w:style w:type="paragraph" w:styleId="Tekstpodstawowy21" w:customStyle="1">
    <w:name w:val="Tekst podstawowy 21"/>
    <w:basedOn w:val="Normal"/>
    <w:qFormat/>
    <w:rsid w:val="004b7f75"/>
    <w:pPr>
      <w:overflowPunct w:val="false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5A07-8D0D-4ADB-83DB-EECA37CA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LibreOffice/4.4.3.2$Linux_x86 LibreOffice_project/40m0$Build-2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2018-03-01T13:38:00Z</dcterms:created>
  <dc:creator>uy</dc:creator>
  <dc:language>pl-PL</dc:language>
  <cp:lastModifiedBy>Małgorzata Mroczkowska</cp:lastModifiedBy>
  <cp:lastPrinted>2018-04-20T12:17:00Z</cp:lastPrinted>
  <dcterms:modified xsi:type="dcterms:W3CDTF">2018-04-27T12:11:33Z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