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0E" w:rsidRDefault="005C1A89">
      <w:pPr>
        <w:pStyle w:val="Tekstpodstawowy"/>
        <w:jc w:val="both"/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p w:rsidR="007B610E" w:rsidRDefault="005C1A89" w:rsidP="00FF2088">
      <w:pPr>
        <w:pStyle w:val="Tekstpodstawowy"/>
        <w:spacing w:after="0"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Uchwała  Nr 203/626/2018</w:t>
      </w:r>
    </w:p>
    <w:p w:rsidR="005C1A89" w:rsidRDefault="005C1A89" w:rsidP="00FF2088">
      <w:pPr>
        <w:pStyle w:val="Tekstpodstawowy"/>
        <w:spacing w:after="0"/>
        <w:jc w:val="center"/>
        <w:rPr>
          <w:b/>
        </w:rPr>
      </w:pPr>
      <w:r>
        <w:rPr>
          <w:b/>
        </w:rPr>
        <w:t>Zarządu Powiatu Jeleniogórskiego</w:t>
      </w:r>
    </w:p>
    <w:p w:rsidR="007B610E" w:rsidRDefault="005C1A89" w:rsidP="00FF2088">
      <w:pPr>
        <w:pStyle w:val="Tekstpodstawowy"/>
        <w:spacing w:after="0"/>
        <w:jc w:val="center"/>
        <w:rPr>
          <w:b/>
        </w:rPr>
      </w:pPr>
      <w:r>
        <w:rPr>
          <w:b/>
        </w:rPr>
        <w:t>z dnia 19 marca 2018 roku</w:t>
      </w:r>
    </w:p>
    <w:p w:rsidR="00FF2088" w:rsidRPr="00FF2088" w:rsidRDefault="00FF2088" w:rsidP="00FF2088">
      <w:pPr>
        <w:pStyle w:val="Tekstpodstawowy"/>
        <w:spacing w:after="0"/>
        <w:jc w:val="center"/>
      </w:pPr>
    </w:p>
    <w:p w:rsidR="007B610E" w:rsidRPr="00FF2088" w:rsidRDefault="005C1A89" w:rsidP="00FF2088">
      <w:pPr>
        <w:pStyle w:val="Tekstpodstawowy"/>
        <w:spacing w:after="0" w:line="360" w:lineRule="auto"/>
        <w:jc w:val="center"/>
      </w:pPr>
      <w:r w:rsidRPr="00FF2088">
        <w:t>w sprawie ustalenia planu dofinansowania form doskonalenia zawodowego nauczycieli oświatowych jednostek organizacyjnych Powia</w:t>
      </w:r>
      <w:r w:rsidR="005779FF">
        <w:t>tu Jeleniogórskiego na 2018 rok</w:t>
      </w:r>
    </w:p>
    <w:p w:rsidR="00FF2088" w:rsidRDefault="00FF2088">
      <w:pPr>
        <w:pStyle w:val="Tekstpodstawowy"/>
        <w:spacing w:after="0"/>
        <w:ind w:firstLine="709"/>
        <w:jc w:val="both"/>
      </w:pPr>
    </w:p>
    <w:p w:rsidR="007B610E" w:rsidRDefault="005C1A89">
      <w:pPr>
        <w:pStyle w:val="Tekstpodstawowy"/>
        <w:spacing w:after="0"/>
        <w:ind w:firstLine="709"/>
        <w:jc w:val="both"/>
      </w:pPr>
      <w:r>
        <w:t xml:space="preserve">Na podstawie art. 32 ust. 2 </w:t>
      </w:r>
      <w:proofErr w:type="spellStart"/>
      <w:r>
        <w:t>pkt</w:t>
      </w:r>
      <w:proofErr w:type="spellEnd"/>
      <w:r>
        <w:t xml:space="preserve"> 4 ustawy z dnia 5 czerwca 1998 r. o samorządzie powiatowym  (Dz. U. z 2017 r. poz. 1868 ze zm.),  art. 70a  ust. 1 i 2a ustawy z dnia                          26 stycznia 1982 r. Karta Nauczyciela (Dz. U. z 2017 r. poz. 1189 ze zm.), § 2 i § 6 ust. 2 rozporządzenia Ministra Edukacji Narodowej i Sportu  z dnia 29 marca 2002 r. w sprawie sposobu podziału środków na wspieranie doskonalenia zawodowego nauczycieli pomiędzy budżety poszczególnych wojewodów, form doskonalenia zawodowego dofinansowywanych ze środków wyodrębnionych w budżetach organów prowadzących szkoły, wojewodów, ministra właściwego do spraw oświaty i wychowania oraz szczegółowych kryteriów i trybu przyznawania tych środków (Dz. U. z 2002 r. Nr 46, poz. 430 ze zm.) oraz Uchwały                         Nr 75/298/2012 Zarządu Powiatu Jeleniogórskiego z dnia 20 czerwca 2012 r. w sprawie ustalenia zasad dofinansowania form doskonalenia zawodowego nauczycieli oświatowych jednostek organizacyjnych Powiatu,  Zarząd Powiatu uchwala, co następuje:</w:t>
      </w:r>
    </w:p>
    <w:p w:rsidR="007B610E" w:rsidRDefault="007B610E">
      <w:pPr>
        <w:pStyle w:val="Tekstpodstawowy"/>
        <w:spacing w:after="0"/>
        <w:ind w:firstLine="709"/>
        <w:jc w:val="both"/>
      </w:pPr>
    </w:p>
    <w:p w:rsidR="007B610E" w:rsidRDefault="005C1A89" w:rsidP="00FF2088">
      <w:pPr>
        <w:pStyle w:val="Tekstpodstawowy"/>
        <w:spacing w:after="0" w:line="276" w:lineRule="auto"/>
        <w:ind w:left="284"/>
        <w:jc w:val="both"/>
      </w:pPr>
      <w:r>
        <w:rPr>
          <w:b/>
        </w:rPr>
        <w:t>§ 1.</w:t>
      </w:r>
      <w:r>
        <w:t>1. Ustala się, po uwzględnieniu wniosków złożonych przez dyrektorów jednostek oświatowych, plan dofinansowania form doskonalenia zawodowego nauczycieli w 201</w:t>
      </w:r>
      <w:r w:rsidR="00EE59A9">
        <w:t>8</w:t>
      </w:r>
      <w:r>
        <w:t xml:space="preserve"> r. </w:t>
      </w:r>
      <w:r>
        <w:br/>
        <w:t xml:space="preserve">w wysokości 43 567 zł, stanowiący załącznik do uchwały. </w:t>
      </w:r>
    </w:p>
    <w:p w:rsidR="007B610E" w:rsidRDefault="005C1A89" w:rsidP="00FF2088">
      <w:pPr>
        <w:pStyle w:val="Tekstpodstawowy"/>
        <w:spacing w:after="0" w:line="276" w:lineRule="auto"/>
        <w:ind w:firstLine="709"/>
        <w:jc w:val="both"/>
      </w:pPr>
      <w:r>
        <w:t>2. Ustalony plan dofinansowania form doskonalenia zawodowego nauczycieli obejmuje:</w:t>
      </w:r>
    </w:p>
    <w:p w:rsidR="007B610E" w:rsidRDefault="005C1A89" w:rsidP="00FF2088">
      <w:pPr>
        <w:pStyle w:val="Tekstpodstawowy"/>
        <w:numPr>
          <w:ilvl w:val="0"/>
          <w:numId w:val="2"/>
        </w:numPr>
        <w:tabs>
          <w:tab w:val="left" w:pos="993"/>
          <w:tab w:val="left" w:pos="1134"/>
        </w:tabs>
        <w:spacing w:after="0" w:line="276" w:lineRule="auto"/>
        <w:ind w:left="993" w:hanging="284"/>
        <w:jc w:val="both"/>
      </w:pPr>
      <w:r>
        <w:t>26.638 zł – środki zabezpieczone w planach finansowych jednostek oświatowych dla których organem prowadzącym jest Powiat Jeleniogórski;</w:t>
      </w:r>
    </w:p>
    <w:p w:rsidR="007B610E" w:rsidRDefault="005C1A89" w:rsidP="00FF2088">
      <w:pPr>
        <w:pStyle w:val="Tekstpodstawowy"/>
        <w:numPr>
          <w:ilvl w:val="0"/>
          <w:numId w:val="2"/>
        </w:numPr>
        <w:tabs>
          <w:tab w:val="left" w:pos="993"/>
          <w:tab w:val="left" w:pos="1134"/>
        </w:tabs>
        <w:spacing w:after="0" w:line="276" w:lineRule="auto"/>
        <w:ind w:left="993" w:hanging="284"/>
        <w:jc w:val="both"/>
      </w:pPr>
      <w:r>
        <w:t xml:space="preserve"> 5.231 zł – środki pozostające do dyspozycji organu prowadzącego do uruchomienia w drugim półroczu 201</w:t>
      </w:r>
      <w:r w:rsidR="00EE59A9">
        <w:t>8</w:t>
      </w:r>
      <w:r>
        <w:t xml:space="preserve"> r. po dokonaniu analizy potrzeb poszczególnych powiatowych jednostek oświatowych, o których mowa w </w:t>
      </w:r>
      <w:proofErr w:type="spellStart"/>
      <w:r>
        <w:t>pkt</w:t>
      </w:r>
      <w:proofErr w:type="spellEnd"/>
      <w:r>
        <w:t xml:space="preserve"> 1;</w:t>
      </w:r>
    </w:p>
    <w:p w:rsidR="007B610E" w:rsidRDefault="005C1A89" w:rsidP="00FF2088">
      <w:pPr>
        <w:pStyle w:val="Tekstpodstawowy"/>
        <w:numPr>
          <w:ilvl w:val="0"/>
          <w:numId w:val="2"/>
        </w:numPr>
        <w:tabs>
          <w:tab w:val="left" w:pos="993"/>
        </w:tabs>
        <w:spacing w:after="0" w:line="276" w:lineRule="auto"/>
        <w:ind w:left="993" w:hanging="284"/>
        <w:jc w:val="both"/>
      </w:pPr>
      <w:r>
        <w:t>11.698 zł – środki na zadania realizowane przez Powiat Jeleniogórski na podstawie zawartego porozumienia z Gminą Szklarska Poręba.</w:t>
      </w:r>
    </w:p>
    <w:p w:rsidR="007B610E" w:rsidRDefault="005C1A89" w:rsidP="00FF2088">
      <w:pPr>
        <w:pStyle w:val="Tekstpodstawowy"/>
        <w:tabs>
          <w:tab w:val="left" w:pos="284"/>
        </w:tabs>
        <w:spacing w:after="0" w:line="276" w:lineRule="auto"/>
        <w:ind w:left="30" w:firstLine="254"/>
        <w:jc w:val="both"/>
      </w:pPr>
      <w:r>
        <w:rPr>
          <w:b/>
        </w:rPr>
        <w:t>§ 2</w:t>
      </w:r>
      <w:r>
        <w:t>. Wykonanie uchwały powierza się Staroście Jeleniogórskiemu oraz dyrektorom oświatowych jednostek organizacyjnych powiatu.</w:t>
      </w:r>
    </w:p>
    <w:p w:rsidR="007B610E" w:rsidRDefault="005C1A89" w:rsidP="00FF2088">
      <w:pPr>
        <w:pStyle w:val="Tekstpodstawowy"/>
        <w:spacing w:after="0" w:line="276" w:lineRule="auto"/>
        <w:ind w:left="-426" w:firstLine="709"/>
      </w:pPr>
      <w:r>
        <w:rPr>
          <w:b/>
        </w:rPr>
        <w:t>§ 3</w:t>
      </w:r>
      <w:r>
        <w:t>. Uchwała wchodzi w życie z dniem podjęcia.</w:t>
      </w:r>
    </w:p>
    <w:p w:rsidR="007B610E" w:rsidRDefault="005C1A89">
      <w:pPr>
        <w:pStyle w:val="Tekstpodstawowy"/>
        <w:spacing w:after="0" w:line="360" w:lineRule="auto"/>
      </w:pPr>
      <w:r>
        <w:t> </w:t>
      </w:r>
    </w:p>
    <w:p w:rsidR="007B610E" w:rsidRDefault="007B610E">
      <w:pPr>
        <w:rPr>
          <w:b/>
          <w:u w:val="single"/>
        </w:rPr>
      </w:pPr>
    </w:p>
    <w:p w:rsidR="007B610E" w:rsidRDefault="007B610E">
      <w:pPr>
        <w:rPr>
          <w:b/>
          <w:u w:val="single"/>
        </w:rPr>
      </w:pPr>
    </w:p>
    <w:p w:rsidR="007B610E" w:rsidRDefault="007B610E">
      <w:pPr>
        <w:rPr>
          <w:b/>
          <w:u w:val="single"/>
        </w:rPr>
      </w:pPr>
    </w:p>
    <w:p w:rsidR="00FF2088" w:rsidRDefault="00FF2088" w:rsidP="00FF2088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Przewodniczący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 xml:space="preserve">Wicestarosta       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Członek</w:t>
      </w:r>
    </w:p>
    <w:p w:rsidR="00FF2088" w:rsidRDefault="00FF2088" w:rsidP="00FF2088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Zarządu Powiatu</w:t>
      </w:r>
    </w:p>
    <w:p w:rsidR="00FF2088" w:rsidRDefault="00FF2088" w:rsidP="00FF2088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Anna Konieczyńska              </w:t>
      </w:r>
      <w:r>
        <w:rPr>
          <w:rFonts w:ascii="Liberation Serif" w:hAnsi="Liberation Serif" w:cs="Liberation Serif"/>
          <w:sz w:val="22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Andrzej Walczak</w:t>
      </w:r>
    </w:p>
    <w:p w:rsidR="00FF2088" w:rsidRDefault="00FF2088" w:rsidP="00FF2088">
      <w:pPr>
        <w:ind w:left="360"/>
        <w:jc w:val="both"/>
        <w:rPr>
          <w:rFonts w:ascii="Liberation Serif" w:hAnsi="Liberation Serif" w:cs="Liberation Serif"/>
          <w:sz w:val="22"/>
        </w:rPr>
      </w:pPr>
    </w:p>
    <w:p w:rsidR="00FF2088" w:rsidRDefault="00FF2088" w:rsidP="00FF2088">
      <w:pPr>
        <w:ind w:left="360"/>
        <w:jc w:val="both"/>
        <w:rPr>
          <w:rFonts w:ascii="Liberation Serif" w:hAnsi="Liberation Serif" w:cs="Liberation Serif"/>
          <w:sz w:val="22"/>
        </w:rPr>
      </w:pPr>
    </w:p>
    <w:p w:rsidR="007B610E" w:rsidRDefault="007B610E">
      <w:pPr>
        <w:rPr>
          <w:b/>
          <w:u w:val="single"/>
        </w:rPr>
      </w:pPr>
    </w:p>
    <w:p w:rsidR="007B610E" w:rsidRDefault="007B610E">
      <w:pPr>
        <w:rPr>
          <w:b/>
          <w:u w:val="single"/>
        </w:rPr>
      </w:pPr>
    </w:p>
    <w:p w:rsidR="00FF2088" w:rsidRDefault="00FF2088">
      <w:pPr>
        <w:rPr>
          <w:b/>
          <w:u w:val="single"/>
        </w:rPr>
      </w:pPr>
    </w:p>
    <w:p w:rsidR="00FF2088" w:rsidRDefault="00FF2088">
      <w:pPr>
        <w:rPr>
          <w:b/>
          <w:u w:val="single"/>
        </w:rPr>
      </w:pPr>
    </w:p>
    <w:p w:rsidR="00FF2088" w:rsidRDefault="00FF2088">
      <w:pPr>
        <w:rPr>
          <w:b/>
          <w:u w:val="single"/>
        </w:rPr>
      </w:pPr>
    </w:p>
    <w:p w:rsidR="00FF2088" w:rsidRDefault="00FF2088" w:rsidP="00FF2088">
      <w:pPr>
        <w:pStyle w:val="Tekstpodstawowy"/>
        <w:spacing w:line="360" w:lineRule="auto"/>
        <w:jc w:val="center"/>
        <w:rPr>
          <w:b/>
          <w:u w:val="single"/>
        </w:rPr>
      </w:pPr>
    </w:p>
    <w:p w:rsidR="007B610E" w:rsidRDefault="005C1A89" w:rsidP="00FF2088">
      <w:pPr>
        <w:pStyle w:val="Tekstpodstawowy"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Uzasadnienie do uchwały</w:t>
      </w:r>
    </w:p>
    <w:p w:rsidR="007B610E" w:rsidRDefault="005C1A89">
      <w:pPr>
        <w:pStyle w:val="Tekstpodstawowy"/>
        <w:spacing w:line="360" w:lineRule="auto"/>
        <w:jc w:val="both"/>
      </w:pPr>
      <w:r>
        <w:t>w sprawie ustalenia planu dofinansowania form doskonalenia zawodowego nauczycieli oświatowych jednostek organizacyjnych Powiatu Jeleniogórskiego na 201</w:t>
      </w:r>
      <w:r w:rsidR="00EE59A9">
        <w:t>8</w:t>
      </w:r>
      <w:r>
        <w:t xml:space="preserve"> rok</w:t>
      </w:r>
    </w:p>
    <w:p w:rsidR="007B610E" w:rsidRDefault="007B610E">
      <w:pPr>
        <w:pStyle w:val="Tekstpodstawowy"/>
        <w:spacing w:line="360" w:lineRule="auto"/>
        <w:jc w:val="both"/>
      </w:pPr>
    </w:p>
    <w:p w:rsidR="007B610E" w:rsidRDefault="005C1A89">
      <w:pPr>
        <w:pStyle w:val="Tekstpodstawowy"/>
        <w:spacing w:line="360" w:lineRule="auto"/>
        <w:ind w:firstLine="708"/>
        <w:jc w:val="both"/>
      </w:pPr>
      <w:r>
        <w:t xml:space="preserve">Zgodnie z § 6 ust. 2 rozporządzenia Ministra Edukacji Narodowej i Sportu z dnia </w:t>
      </w:r>
      <w:r>
        <w:br/>
        <w:t xml:space="preserve">29 marca 2002 r. w sprawie sposobu podziału środków na wspieranie doskonalenia zawodowego nauczycieli </w:t>
      </w:r>
      <w:r>
        <w:rPr>
          <w:sz w:val="22"/>
        </w:rPr>
        <w:t>(…)</w:t>
      </w:r>
      <w:r>
        <w:t xml:space="preserve"> (Dz. U. z 2002 r. Nr 46, poz. 430 ze zm.), na 2018 r. został opracowany plan dofinansowania form doskonalenia zawodowego nauczycieli z podziałem na poszczególne szkoły i placówki oświatowe. </w:t>
      </w:r>
    </w:p>
    <w:p w:rsidR="007B610E" w:rsidRDefault="005C1A89">
      <w:pPr>
        <w:pStyle w:val="Tekstpodstawowy"/>
        <w:spacing w:line="360" w:lineRule="auto"/>
        <w:ind w:firstLine="708"/>
        <w:jc w:val="both"/>
      </w:pPr>
      <w:r>
        <w:t xml:space="preserve">Ustawa z dnia 26 stycznia 1982 r. Karta Nauczyciela, w art. 70 a ust 1 nakłada obowiązek wyodrębnienia w budżecie organów prowadzących jednostki oświatowe, kwoty stanowiącej 1% planowanych rocznych środków na wynagrodzenia osobowe nauczycieli </w:t>
      </w:r>
      <w:r>
        <w:br/>
        <w:t xml:space="preserve">z przeznaczeniem na dofinansowanie doskonalenia zawodowego nauczycieli. </w:t>
      </w:r>
    </w:p>
    <w:p w:rsidR="007B610E" w:rsidRDefault="005C1A89">
      <w:pPr>
        <w:pStyle w:val="Tekstpodstawowy"/>
        <w:spacing w:line="360" w:lineRule="auto"/>
        <w:ind w:firstLine="708"/>
        <w:jc w:val="both"/>
      </w:pPr>
      <w:r>
        <w:t>Zgodnie z powyższym środki na realizację planu dofinansowania form doskonalenia zawodowego nauczycieli na rok 2018 zostały zaplanowane w kwocie ogółem 43 567 zł,</w:t>
      </w:r>
      <w:r>
        <w:br/>
        <w:t xml:space="preserve">w tym 11.698 zł dla jednostek finansowanych z dotacji celowej na mocy porozumienia </w:t>
      </w:r>
      <w:r>
        <w:br/>
        <w:t xml:space="preserve">z Gminą Szklarska Poręba. </w:t>
      </w:r>
    </w:p>
    <w:p w:rsidR="007B610E" w:rsidRDefault="005C1A89">
      <w:pPr>
        <w:pStyle w:val="Tekstpodstawowy"/>
        <w:spacing w:line="360" w:lineRule="auto"/>
        <w:ind w:firstLine="709"/>
        <w:jc w:val="both"/>
      </w:pPr>
      <w:r>
        <w:t xml:space="preserve">W myśl art. 70 a ust. 2 a cyt. ustawy z dnia 26 stycznia 1982 r. – Karta Nauczyciela, podział środków na doskonalenie zawodowe nauczycieli oświatowych jednostek został pozytywnie zaopiniowany przez związki zawodowe zrzeszające nauczycieli. </w:t>
      </w:r>
    </w:p>
    <w:p w:rsidR="007B610E" w:rsidRDefault="007B610E">
      <w:pPr>
        <w:pStyle w:val="Tekstpodstawowy"/>
      </w:pPr>
    </w:p>
    <w:sectPr w:rsidR="007B610E" w:rsidSect="007B610E">
      <w:pgSz w:w="11906" w:h="16838"/>
      <w:pgMar w:top="851" w:right="1417" w:bottom="1134" w:left="1417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D782E"/>
    <w:multiLevelType w:val="multilevel"/>
    <w:tmpl w:val="EFB44C98"/>
    <w:lvl w:ilvl="0">
      <w:start w:val="1"/>
      <w:numFmt w:val="none"/>
      <w:pStyle w:val="Heading1"/>
      <w:suff w:val="nothing"/>
      <w:lvlText w:val=""/>
      <w:lvlJc w:val="left"/>
      <w:pPr>
        <w:ind w:left="439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468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482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496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511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ind w:left="525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ind w:left="540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ind w:left="5544" w:hanging="1584"/>
      </w:pPr>
    </w:lvl>
  </w:abstractNum>
  <w:abstractNum w:abstractNumId="1">
    <w:nsid w:val="6BC94512"/>
    <w:multiLevelType w:val="multilevel"/>
    <w:tmpl w:val="28C6A04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B610E"/>
    <w:rsid w:val="00165879"/>
    <w:rsid w:val="0050280A"/>
    <w:rsid w:val="005779FF"/>
    <w:rsid w:val="005C1A89"/>
    <w:rsid w:val="007B610E"/>
    <w:rsid w:val="008D1D73"/>
    <w:rsid w:val="00C15F60"/>
    <w:rsid w:val="00EE59A9"/>
    <w:rsid w:val="00FF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575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Header"/>
    <w:qFormat/>
    <w:rsid w:val="005C4575"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Heading2">
    <w:name w:val="Heading 2"/>
    <w:basedOn w:val="Header"/>
    <w:qFormat/>
    <w:rsid w:val="005C4575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customStyle="1" w:styleId="Heading3">
    <w:name w:val="Heading 3"/>
    <w:basedOn w:val="Header"/>
    <w:qFormat/>
    <w:rsid w:val="005C4575"/>
    <w:pPr>
      <w:numPr>
        <w:ilvl w:val="2"/>
        <w:numId w:val="1"/>
      </w:numPr>
      <w:outlineLvl w:val="2"/>
    </w:pPr>
    <w:rPr>
      <w:b/>
      <w:bCs/>
    </w:rPr>
  </w:style>
  <w:style w:type="paragraph" w:customStyle="1" w:styleId="Heading4">
    <w:name w:val="Heading 4"/>
    <w:basedOn w:val="Header"/>
    <w:qFormat/>
    <w:rsid w:val="005C4575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customStyle="1" w:styleId="Heading5">
    <w:name w:val="Heading 5"/>
    <w:basedOn w:val="Header"/>
    <w:qFormat/>
    <w:rsid w:val="005C4575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Header"/>
    <w:qFormat/>
    <w:rsid w:val="005C4575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customStyle="1" w:styleId="Heading7">
    <w:name w:val="Heading 7"/>
    <w:basedOn w:val="Header"/>
    <w:qFormat/>
    <w:rsid w:val="005C4575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customStyle="1" w:styleId="Heading8">
    <w:name w:val="Heading 8"/>
    <w:basedOn w:val="Header"/>
    <w:qFormat/>
    <w:rsid w:val="005C4575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customStyle="1" w:styleId="Heading9">
    <w:name w:val="Heading 9"/>
    <w:basedOn w:val="Header"/>
    <w:qFormat/>
    <w:rsid w:val="005C4575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customStyle="1" w:styleId="Znakinumeracji">
    <w:name w:val="Znaki numeracji"/>
    <w:qFormat/>
    <w:rsid w:val="005C4575"/>
  </w:style>
  <w:style w:type="character" w:customStyle="1" w:styleId="ListLabel1">
    <w:name w:val="ListLabel 1"/>
    <w:qFormat/>
    <w:rsid w:val="007B610E"/>
    <w:rPr>
      <w:rFonts w:cs="Courier New"/>
    </w:rPr>
  </w:style>
  <w:style w:type="character" w:customStyle="1" w:styleId="ListLabel2">
    <w:name w:val="ListLabel 2"/>
    <w:qFormat/>
    <w:rsid w:val="007B610E"/>
    <w:rPr>
      <w:rFonts w:cs="Courier New"/>
    </w:rPr>
  </w:style>
  <w:style w:type="character" w:customStyle="1" w:styleId="ListLabel3">
    <w:name w:val="ListLabel 3"/>
    <w:qFormat/>
    <w:rsid w:val="007B610E"/>
    <w:rPr>
      <w:rFonts w:cs="Courier New"/>
    </w:rPr>
  </w:style>
  <w:style w:type="character" w:customStyle="1" w:styleId="ListLabel4">
    <w:name w:val="ListLabel 4"/>
    <w:qFormat/>
    <w:rsid w:val="007B610E"/>
    <w:rPr>
      <w:rFonts w:cs="Courier New"/>
    </w:rPr>
  </w:style>
  <w:style w:type="character" w:customStyle="1" w:styleId="ListLabel5">
    <w:name w:val="ListLabel 5"/>
    <w:qFormat/>
    <w:rsid w:val="007B610E"/>
    <w:rPr>
      <w:rFonts w:cs="Courier New"/>
    </w:rPr>
  </w:style>
  <w:style w:type="character" w:customStyle="1" w:styleId="ListLabel6">
    <w:name w:val="ListLabel 6"/>
    <w:qFormat/>
    <w:rsid w:val="007B610E"/>
    <w:rPr>
      <w:rFonts w:cs="Courier New"/>
    </w:rPr>
  </w:style>
  <w:style w:type="paragraph" w:styleId="Nagwek">
    <w:name w:val="header"/>
    <w:basedOn w:val="Normalny"/>
    <w:next w:val="Tekstpodstawowy"/>
    <w:qFormat/>
    <w:rsid w:val="007B610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5C4575"/>
    <w:pPr>
      <w:spacing w:after="120"/>
    </w:pPr>
  </w:style>
  <w:style w:type="paragraph" w:styleId="Lista">
    <w:name w:val="List"/>
    <w:basedOn w:val="Tekstpodstawowy"/>
    <w:semiHidden/>
    <w:rsid w:val="005C4575"/>
  </w:style>
  <w:style w:type="paragraph" w:customStyle="1" w:styleId="Caption">
    <w:name w:val="Caption"/>
    <w:basedOn w:val="Normalny"/>
    <w:qFormat/>
    <w:rsid w:val="007B610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5C4575"/>
    <w:pPr>
      <w:suppressLineNumbers/>
    </w:pPr>
  </w:style>
  <w:style w:type="paragraph" w:customStyle="1" w:styleId="Header">
    <w:name w:val="Header"/>
    <w:basedOn w:val="Normalny"/>
    <w:semiHidden/>
    <w:rsid w:val="005C457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5C4575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qFormat/>
    <w:rsid w:val="005C457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Nagwek10">
    <w:name w:val="Nagłówek 10"/>
    <w:basedOn w:val="Header"/>
    <w:qFormat/>
    <w:rsid w:val="005C4575"/>
    <w:pPr>
      <w:tabs>
        <w:tab w:val="left" w:pos="5544"/>
      </w:tabs>
      <w:ind w:left="5544" w:hanging="1584"/>
      <w:outlineLvl w:val="8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3F62C8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dc:description/>
  <cp:lastModifiedBy>U. Urban</cp:lastModifiedBy>
  <cp:revision>6</cp:revision>
  <cp:lastPrinted>2018-03-20T14:12:00Z</cp:lastPrinted>
  <dcterms:created xsi:type="dcterms:W3CDTF">2018-03-20T14:11:00Z</dcterms:created>
  <dcterms:modified xsi:type="dcterms:W3CDTF">2018-03-23T08:42:00Z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