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D72" w:rsidRDefault="00887D72" w:rsidP="00887D72">
      <w:pPr>
        <w:jc w:val="both"/>
        <w:rPr>
          <w:b/>
          <w:sz w:val="24"/>
          <w:szCs w:val="24"/>
        </w:rPr>
      </w:pPr>
    </w:p>
    <w:p w:rsidR="00887D72" w:rsidRDefault="00887D72" w:rsidP="00887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Uchwała Nr </w:t>
      </w:r>
      <w:r w:rsidR="002A480E">
        <w:rPr>
          <w:b/>
          <w:sz w:val="24"/>
          <w:szCs w:val="24"/>
        </w:rPr>
        <w:t>76/227/16</w:t>
      </w:r>
    </w:p>
    <w:p w:rsidR="00887D72" w:rsidRDefault="00887D72" w:rsidP="00887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887D72" w:rsidRDefault="002A480E" w:rsidP="00887D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10 maja 2016 r.</w:t>
      </w:r>
      <w:bookmarkStart w:id="0" w:name="_GoBack"/>
      <w:bookmarkEnd w:id="0"/>
    </w:p>
    <w:p w:rsidR="00887D72" w:rsidRDefault="00887D72" w:rsidP="00887D72">
      <w:pPr>
        <w:jc w:val="center"/>
        <w:rPr>
          <w:sz w:val="24"/>
          <w:szCs w:val="24"/>
        </w:rPr>
      </w:pPr>
    </w:p>
    <w:p w:rsidR="00887D72" w:rsidRDefault="00887D72" w:rsidP="00887D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wyznaczenia do zbycia w drodze I przetargu ustnego nieograniczonego zabudowanej nieruchomości położonej w Jeleniej Górze przy ul. Sudeckiej nr 38 </w:t>
      </w:r>
      <w:r>
        <w:rPr>
          <w:b/>
          <w:sz w:val="24"/>
          <w:szCs w:val="24"/>
        </w:rPr>
        <w:br/>
        <w:t>w granicach działek nr 224/2 i nr 224/4 oraz ustalenia ceny wywoławczej i wysokości wadium</w:t>
      </w:r>
    </w:p>
    <w:p w:rsidR="00887D72" w:rsidRDefault="00887D72" w:rsidP="00887D72">
      <w:pPr>
        <w:jc w:val="both"/>
        <w:rPr>
          <w:b/>
          <w:sz w:val="24"/>
          <w:szCs w:val="24"/>
        </w:rPr>
      </w:pPr>
    </w:p>
    <w:p w:rsidR="00887D72" w:rsidRDefault="00887D72" w:rsidP="00887D72">
      <w:pPr>
        <w:jc w:val="both"/>
        <w:rPr>
          <w:b/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67 ust. 2 pkt 1 ustawy z dnia 21 sierpnia 1997 r. o gospodarce nieruchomościami /Dz. U. z 2015 r. poz. 1774 z późn. zm./, art. 32 ust. 2 pkt 3 ustawy z dnia </w:t>
      </w:r>
      <w:r>
        <w:rPr>
          <w:sz w:val="24"/>
          <w:szCs w:val="24"/>
        </w:rPr>
        <w:br/>
        <w:t xml:space="preserve">5 czerwca 1998 r. o samorządzie powiatowym /Dz. U. z 2015 r. poz. 1445 z późn. zm./, § 7 uchwały Nr X/60/2015 Rady </w:t>
      </w:r>
      <w:r w:rsidRPr="008F0EF0">
        <w:rPr>
          <w:sz w:val="24"/>
          <w:szCs w:val="24"/>
        </w:rPr>
        <w:t xml:space="preserve">Powiatu Jeleniogórskiego z dnia </w:t>
      </w:r>
      <w:r>
        <w:rPr>
          <w:sz w:val="24"/>
          <w:szCs w:val="24"/>
        </w:rPr>
        <w:t>29 września 201</w:t>
      </w:r>
      <w:r w:rsidRPr="008F0EF0">
        <w:rPr>
          <w:sz w:val="24"/>
          <w:szCs w:val="24"/>
        </w:rPr>
        <w:t xml:space="preserve">5 r. w sprawie zasad </w:t>
      </w:r>
      <w:r>
        <w:rPr>
          <w:sz w:val="24"/>
          <w:szCs w:val="24"/>
        </w:rPr>
        <w:t xml:space="preserve">gospodarowania nieruchomościami stanowiącymi własność Powiatu Jeleniogórskiego </w:t>
      </w:r>
      <w:r w:rsidRPr="008F0EF0">
        <w:rPr>
          <w:b/>
          <w:sz w:val="24"/>
          <w:szCs w:val="24"/>
        </w:rPr>
        <w:t>/</w:t>
      </w:r>
      <w:r>
        <w:rPr>
          <w:sz w:val="24"/>
          <w:szCs w:val="24"/>
        </w:rPr>
        <w:t>opublikowanej w Dz.</w:t>
      </w:r>
      <w:r w:rsidRPr="008F0EF0">
        <w:rPr>
          <w:sz w:val="24"/>
          <w:szCs w:val="24"/>
        </w:rPr>
        <w:t xml:space="preserve"> Urz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Woj.</w:t>
      </w:r>
      <w:r w:rsidRPr="008F0EF0">
        <w:rPr>
          <w:sz w:val="24"/>
          <w:szCs w:val="24"/>
        </w:rPr>
        <w:t xml:space="preserve"> Dol</w:t>
      </w:r>
      <w:r>
        <w:rPr>
          <w:sz w:val="24"/>
          <w:szCs w:val="24"/>
        </w:rPr>
        <w:t>.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Pr="008F0EF0">
        <w:rPr>
          <w:sz w:val="24"/>
          <w:szCs w:val="24"/>
        </w:rPr>
        <w:t xml:space="preserve"> dni</w:t>
      </w:r>
      <w:r>
        <w:rPr>
          <w:sz w:val="24"/>
          <w:szCs w:val="24"/>
        </w:rPr>
        <w:t>u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8</w:t>
      </w:r>
      <w:r w:rsidRPr="008F0EF0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</w:t>
      </w:r>
      <w:r w:rsidRPr="008F0EF0">
        <w:rPr>
          <w:sz w:val="24"/>
          <w:szCs w:val="24"/>
        </w:rPr>
        <w:t xml:space="preserve"> 20</w:t>
      </w:r>
      <w:r>
        <w:rPr>
          <w:sz w:val="24"/>
          <w:szCs w:val="24"/>
        </w:rPr>
        <w:t>1</w:t>
      </w:r>
      <w:r w:rsidRPr="008F0EF0">
        <w:rPr>
          <w:sz w:val="24"/>
          <w:szCs w:val="24"/>
        </w:rPr>
        <w:t xml:space="preserve">5 r. poz. </w:t>
      </w:r>
      <w:r>
        <w:rPr>
          <w:sz w:val="24"/>
          <w:szCs w:val="24"/>
        </w:rPr>
        <w:t>4122/ oraz § 4 ust. 2 rozporządzenia Rady Ministrów z dnia 14 września 2004 r. w sprawie sposobu i trybu przeprowadzania przetargów oraz rokowań na zbycie nieruchomości /Dz. U. z 2014 r. poz. 1490/, Zarząd Powiatu Jeleniogórskiego uchwala, co następuje:</w:t>
      </w:r>
    </w:p>
    <w:p w:rsidR="00887D72" w:rsidRDefault="00887D72" w:rsidP="00887D72">
      <w:pPr>
        <w:spacing w:line="360" w:lineRule="auto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Wyznacza się do sprzedaży zabudowaną nieruchomość gruntową wchodzącą w skład powiatowego zasobu nieruchomości położoną w Jeleniej Górze przy ul. Sudeckiej </w:t>
      </w:r>
      <w:r>
        <w:rPr>
          <w:sz w:val="24"/>
          <w:szCs w:val="24"/>
        </w:rPr>
        <w:br/>
        <w:t>nr 38, obręb 0032, oznaczoną w operacie ewidencji gruntów i budynków jako działki nr 224/2 o pow. 0,1061 ha i nr 224/4 o pow. 0,0403 ha</w:t>
      </w:r>
      <w:r>
        <w:rPr>
          <w:b/>
          <w:sz w:val="24"/>
          <w:szCs w:val="24"/>
        </w:rPr>
        <w:t xml:space="preserve">, </w:t>
      </w:r>
      <w:r w:rsidRPr="00887D72">
        <w:rPr>
          <w:sz w:val="24"/>
          <w:szCs w:val="24"/>
        </w:rPr>
        <w:t>Kw. nr JG1J/00018336/1</w:t>
      </w:r>
      <w:r>
        <w:rPr>
          <w:sz w:val="24"/>
          <w:szCs w:val="24"/>
        </w:rPr>
        <w:t>.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Zbycie przedmiotowej nieruchomości nastąpi w drodze przetargu ustnego nieograniczonego.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2. </w:t>
      </w:r>
      <w:r>
        <w:rPr>
          <w:sz w:val="24"/>
          <w:szCs w:val="24"/>
        </w:rPr>
        <w:t xml:space="preserve">1. Cenę wywoławczą nieruchomości gruntowej zabudowanej opisanej w § 1 ust. 1 ustala się w wysokości </w:t>
      </w:r>
      <w:r w:rsidR="002A480E">
        <w:rPr>
          <w:sz w:val="24"/>
          <w:szCs w:val="24"/>
        </w:rPr>
        <w:t>99</w:t>
      </w:r>
      <w:r>
        <w:rPr>
          <w:sz w:val="24"/>
          <w:szCs w:val="24"/>
        </w:rPr>
        <w:t>0.000,00 zł.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Ustala się wadium w wysokości 5 % od ceny wywoławczej nieruchomości opisanej w § 1 ust. 1.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</w:r>
      <w:r>
        <w:rPr>
          <w:sz w:val="24"/>
          <w:szCs w:val="24"/>
        </w:rPr>
        <w:br/>
        <w:t xml:space="preserve">i Gospodarki Nieruchomościami. </w:t>
      </w:r>
    </w:p>
    <w:p w:rsidR="00887D72" w:rsidRDefault="00887D72" w:rsidP="00887D72">
      <w:pPr>
        <w:spacing w:line="360" w:lineRule="auto"/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402FDC" w:rsidRPr="00402FDC" w:rsidRDefault="00402FDC" w:rsidP="00402FDC">
      <w:pPr>
        <w:rPr>
          <w:sz w:val="24"/>
          <w:szCs w:val="24"/>
        </w:rPr>
      </w:pPr>
      <w:r w:rsidRPr="00402FDC">
        <w:rPr>
          <w:sz w:val="24"/>
          <w:szCs w:val="24"/>
        </w:rPr>
        <w:t>Członek Zarządu Powiatu</w:t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  <w:t>Wicestarosta</w:t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  <w:t>Przewodniczący</w:t>
      </w:r>
    </w:p>
    <w:p w:rsidR="00402FDC" w:rsidRPr="00402FDC" w:rsidRDefault="00402FDC" w:rsidP="00402FDC">
      <w:pPr>
        <w:rPr>
          <w:sz w:val="24"/>
          <w:szCs w:val="24"/>
        </w:rPr>
      </w:pP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  <w:t>Zarządu Powiatu</w:t>
      </w:r>
    </w:p>
    <w:p w:rsidR="00402FDC" w:rsidRPr="00402FDC" w:rsidRDefault="00402FDC" w:rsidP="00402FDC">
      <w:pPr>
        <w:rPr>
          <w:sz w:val="24"/>
          <w:szCs w:val="24"/>
        </w:rPr>
      </w:pPr>
      <w:r w:rsidRPr="00402FDC">
        <w:rPr>
          <w:sz w:val="24"/>
          <w:szCs w:val="24"/>
        </w:rPr>
        <w:t xml:space="preserve"> </w:t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02FDC" w:rsidRPr="00402FDC" w:rsidRDefault="00402FDC" w:rsidP="00402FDC">
      <w:pPr>
        <w:spacing w:line="288" w:lineRule="auto"/>
        <w:ind w:left="360"/>
        <w:jc w:val="both"/>
        <w:rPr>
          <w:rFonts w:ascii="Liberation Serif" w:hAnsi="Liberation Serif"/>
          <w:sz w:val="24"/>
          <w:szCs w:val="24"/>
        </w:rPr>
      </w:pPr>
      <w:r w:rsidRPr="00402FDC">
        <w:rPr>
          <w:sz w:val="24"/>
          <w:szCs w:val="24"/>
        </w:rPr>
        <w:t>Andrzej Walczak</w:t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</w:r>
      <w:r w:rsidRPr="00402FDC">
        <w:rPr>
          <w:sz w:val="24"/>
          <w:szCs w:val="24"/>
        </w:rPr>
        <w:tab/>
        <w:t>Paweł Kwiatkowski             </w:t>
      </w:r>
      <w:r w:rsidRPr="00402FDC">
        <w:rPr>
          <w:sz w:val="24"/>
          <w:szCs w:val="24"/>
        </w:rPr>
        <w:tab/>
        <w:t>Anna Konieczyńska</w:t>
      </w:r>
    </w:p>
    <w:p w:rsidR="00402FDC" w:rsidRDefault="00402FDC" w:rsidP="00402FDC">
      <w:pPr>
        <w:tabs>
          <w:tab w:val="left" w:pos="1080"/>
        </w:tabs>
        <w:spacing w:line="288" w:lineRule="auto"/>
        <w:ind w:firstLine="360"/>
        <w:jc w:val="both"/>
        <w:rPr>
          <w:rFonts w:ascii="Liberation Serif" w:hAnsi="Liberation Serif"/>
          <w:b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</w:p>
    <w:p w:rsidR="00887D72" w:rsidRDefault="00887D72" w:rsidP="00887D72">
      <w:pPr>
        <w:jc w:val="both"/>
      </w:pPr>
    </w:p>
    <w:p w:rsidR="00887D72" w:rsidRDefault="00887D72" w:rsidP="00887D72">
      <w:pPr>
        <w:jc w:val="both"/>
      </w:pPr>
    </w:p>
    <w:p w:rsidR="00887D72" w:rsidRDefault="00887D72" w:rsidP="00887D72">
      <w:pPr>
        <w:jc w:val="both"/>
      </w:pPr>
    </w:p>
    <w:p w:rsidR="00887D72" w:rsidRDefault="00887D72" w:rsidP="00887D72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887D72" w:rsidRDefault="00887D72" w:rsidP="00887D72">
      <w:pPr>
        <w:jc w:val="both"/>
        <w:rPr>
          <w:b/>
        </w:rPr>
      </w:pPr>
    </w:p>
    <w:p w:rsidR="00887D72" w:rsidRPr="00AC4128" w:rsidRDefault="00887D72" w:rsidP="00887D72">
      <w:pPr>
        <w:ind w:left="1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Zgodnie ze studium uwarunkowań i kierunków zagospodarowania przestrzennego Miasta Jelenia Góra uchwalonego przez Radę Miasta Jeleniej Góry uchwałą </w:t>
      </w:r>
      <w:r>
        <w:rPr>
          <w:sz w:val="24"/>
          <w:szCs w:val="24"/>
        </w:rPr>
        <w:br/>
        <w:t xml:space="preserve">nr 482/XXXVII/2001 z dnia 22.05.2001 r. w/w </w:t>
      </w:r>
      <w:r w:rsidRPr="00AC4128">
        <w:rPr>
          <w:sz w:val="24"/>
          <w:szCs w:val="24"/>
        </w:rPr>
        <w:t>nieruchomość położona jest w liniach rozgraniczających jednostkę terenową oznaczoną symbolem MW – tereny na których preferuje się zabudowę wielorodzinną od 3 do 5 kondygnacji nadziemnych, zasady gospodarowania:</w:t>
      </w:r>
    </w:p>
    <w:p w:rsidR="00887D72" w:rsidRPr="00AC4128" w:rsidRDefault="00887D72" w:rsidP="00887D72">
      <w:pPr>
        <w:pStyle w:val="Akapitzlist"/>
        <w:numPr>
          <w:ilvl w:val="0"/>
          <w:numId w:val="2"/>
        </w:numPr>
        <w:tabs>
          <w:tab w:val="left" w:pos="420"/>
        </w:tabs>
        <w:snapToGrid w:val="0"/>
        <w:ind w:left="426" w:right="75" w:hanging="426"/>
        <w:jc w:val="both"/>
        <w:rPr>
          <w:sz w:val="24"/>
          <w:szCs w:val="24"/>
        </w:rPr>
      </w:pPr>
      <w:r w:rsidRPr="00AC4128">
        <w:rPr>
          <w:sz w:val="24"/>
          <w:szCs w:val="24"/>
        </w:rPr>
        <w:t>dopuszcza się inne formy zabudowy mieszkaniowej, jeżeli nie będą kolidowały krajobrazowo z zabudową wielorodzinną, o której mowa wyżej,</w:t>
      </w:r>
    </w:p>
    <w:p w:rsidR="00887D72" w:rsidRPr="00AC4128" w:rsidRDefault="00887D72" w:rsidP="00887D72">
      <w:pPr>
        <w:numPr>
          <w:ilvl w:val="0"/>
          <w:numId w:val="1"/>
        </w:numPr>
        <w:tabs>
          <w:tab w:val="left" w:pos="405"/>
        </w:tabs>
        <w:suppressAutoHyphens w:val="0"/>
        <w:ind w:left="435" w:hanging="420"/>
        <w:jc w:val="both"/>
        <w:rPr>
          <w:sz w:val="24"/>
          <w:szCs w:val="24"/>
        </w:rPr>
      </w:pPr>
      <w:r w:rsidRPr="00AC4128">
        <w:rPr>
          <w:sz w:val="24"/>
          <w:szCs w:val="24"/>
        </w:rPr>
        <w:t>dopuszcza się usługi i inne obiekty, urządzenia i sieci towarzyszące funkcji mieszkaniowej, a także niekolidujące z nią (w tym infrastruktury technicznej i komunikacji) oraz tereny zieleni urządzonej, należy dążyć do koncentracji usług na wyodrębnionych obszarach,</w:t>
      </w:r>
    </w:p>
    <w:p w:rsidR="00887D72" w:rsidRPr="00AC4128" w:rsidRDefault="00887D72" w:rsidP="00887D72">
      <w:pPr>
        <w:numPr>
          <w:ilvl w:val="0"/>
          <w:numId w:val="1"/>
        </w:numPr>
        <w:tabs>
          <w:tab w:val="left" w:pos="405"/>
        </w:tabs>
        <w:suppressAutoHyphens w:val="0"/>
        <w:ind w:left="435" w:hanging="420"/>
        <w:jc w:val="both"/>
        <w:rPr>
          <w:sz w:val="24"/>
          <w:szCs w:val="24"/>
        </w:rPr>
      </w:pPr>
      <w:r w:rsidRPr="00AC4128">
        <w:rPr>
          <w:sz w:val="24"/>
          <w:szCs w:val="24"/>
        </w:rPr>
        <w:t>nowa zabudowa powinna wprowadzać ład w krajobrazie,</w:t>
      </w:r>
    </w:p>
    <w:p w:rsidR="00887D72" w:rsidRPr="00AC4128" w:rsidRDefault="00887D72" w:rsidP="00887D72">
      <w:pPr>
        <w:numPr>
          <w:ilvl w:val="0"/>
          <w:numId w:val="1"/>
        </w:numPr>
        <w:tabs>
          <w:tab w:val="left" w:pos="405"/>
        </w:tabs>
        <w:suppressAutoHyphens w:val="0"/>
        <w:ind w:left="435" w:hanging="420"/>
        <w:jc w:val="both"/>
        <w:rPr>
          <w:sz w:val="24"/>
          <w:szCs w:val="24"/>
        </w:rPr>
      </w:pPr>
      <w:r w:rsidRPr="00AC4128">
        <w:rPr>
          <w:sz w:val="24"/>
          <w:szCs w:val="24"/>
        </w:rPr>
        <w:t>preferowana intensywność brutto zabudowy (stosunek powierzchni ogólnej całej zabudowy głównie mieszkaniowej i usługowej do powierzchni całkowitej jednostki terenowej 0,3-0,5),</w:t>
      </w:r>
    </w:p>
    <w:p w:rsidR="00887D72" w:rsidRPr="00AC4128" w:rsidRDefault="00887D72" w:rsidP="00887D72">
      <w:pPr>
        <w:numPr>
          <w:ilvl w:val="0"/>
          <w:numId w:val="1"/>
        </w:numPr>
        <w:tabs>
          <w:tab w:val="left" w:pos="405"/>
        </w:tabs>
        <w:suppressAutoHyphens w:val="0"/>
        <w:ind w:left="435" w:hanging="420"/>
        <w:jc w:val="both"/>
        <w:rPr>
          <w:sz w:val="24"/>
          <w:szCs w:val="24"/>
        </w:rPr>
      </w:pPr>
      <w:r w:rsidRPr="00AC4128">
        <w:rPr>
          <w:sz w:val="24"/>
          <w:szCs w:val="24"/>
        </w:rPr>
        <w:t>należy dążyć do tworzenia enklaw zabudowy mieszkaniowej bez jakichkolwiek funkcji usługowych.</w:t>
      </w:r>
    </w:p>
    <w:p w:rsidR="00887D72" w:rsidRDefault="00887D72" w:rsidP="00887D72">
      <w:pPr>
        <w:ind w:left="1"/>
        <w:jc w:val="both"/>
        <w:rPr>
          <w:sz w:val="24"/>
          <w:szCs w:val="24"/>
        </w:rPr>
      </w:pP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67 ust. 2 pkt 1 ustawy z dnia 21 sierpnia 1997 r. o gospodarce nieruchomościami /Dz.U. z 201</w:t>
      </w:r>
      <w:r w:rsidR="00410E29">
        <w:rPr>
          <w:sz w:val="24"/>
          <w:szCs w:val="24"/>
        </w:rPr>
        <w:t>5</w:t>
      </w:r>
      <w:r>
        <w:rPr>
          <w:sz w:val="24"/>
          <w:szCs w:val="24"/>
        </w:rPr>
        <w:t xml:space="preserve"> r. poz. 1774 z późn. zm./ określa zasady ustalania ceny przy sprzedaży nieruchomości w drodze I przetargu. </w:t>
      </w:r>
    </w:p>
    <w:p w:rsidR="00887D72" w:rsidRDefault="00887D72" w:rsidP="00887D7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 rzeczoznawcę majątkowego w operacie szacunkowym wyniosła – 761.690,00 zł.</w:t>
      </w:r>
    </w:p>
    <w:p w:rsidR="00887D72" w:rsidRDefault="00887D72" w:rsidP="00887D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Wobec powyższego cenę wywoławczą w pierwszym przetargu ustnym nieograniczonym nieruchomości gruntowej w granicach działek nr 224/2 o pow. 0,1061 ha i nr 224/4 o pow. 0,0403 ha położonej w Jeleniej Górze przy ul. Sudeckiej nr 38 powiększoną o koszty przygotowania dokumentacji ustala się w wysokości </w:t>
      </w:r>
      <w:r w:rsidR="002A480E">
        <w:rPr>
          <w:sz w:val="24"/>
          <w:szCs w:val="24"/>
        </w:rPr>
        <w:t>99</w:t>
      </w:r>
      <w:r>
        <w:rPr>
          <w:sz w:val="24"/>
          <w:szCs w:val="24"/>
        </w:rPr>
        <w:t>0.000,00 zł.</w:t>
      </w:r>
    </w:p>
    <w:p w:rsidR="00887D72" w:rsidRDefault="00887D72" w:rsidP="00887D72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Stosownie do § 4 ust. 2 rozporządzenia Rady Ministrów z dnia 14 września 2004 r. </w:t>
      </w:r>
      <w:r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887D72" w:rsidRDefault="00887D72" w:rsidP="00887D72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4</w:t>
      </w:r>
      <w:r w:rsidR="002A480E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2A480E">
        <w:rPr>
          <w:sz w:val="24"/>
          <w:szCs w:val="24"/>
        </w:rPr>
        <w:t>5</w:t>
      </w:r>
      <w:r w:rsidR="005730D2">
        <w:rPr>
          <w:sz w:val="24"/>
          <w:szCs w:val="24"/>
        </w:rPr>
        <w:t>0</w:t>
      </w:r>
      <w:r>
        <w:rPr>
          <w:sz w:val="24"/>
          <w:szCs w:val="24"/>
        </w:rPr>
        <w:t>0,00 zł.</w:t>
      </w:r>
    </w:p>
    <w:p w:rsidR="00887D72" w:rsidRDefault="00887D72" w:rsidP="00887D72">
      <w:pPr>
        <w:ind w:left="1"/>
        <w:jc w:val="both"/>
        <w:rPr>
          <w:sz w:val="24"/>
          <w:szCs w:val="24"/>
        </w:rPr>
      </w:pPr>
    </w:p>
    <w:p w:rsidR="00887D72" w:rsidRDefault="00887D72" w:rsidP="00887D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887D72" w:rsidRDefault="00887D72" w:rsidP="00887D72">
      <w:pPr>
        <w:jc w:val="both"/>
        <w:rPr>
          <w:b/>
          <w:sz w:val="24"/>
          <w:szCs w:val="24"/>
        </w:rPr>
      </w:pPr>
    </w:p>
    <w:p w:rsidR="00887D72" w:rsidRDefault="00887D72" w:rsidP="00887D72">
      <w:pPr>
        <w:jc w:val="both"/>
      </w:pPr>
    </w:p>
    <w:p w:rsidR="00887D72" w:rsidRDefault="00887D72" w:rsidP="00887D72">
      <w:pPr>
        <w:jc w:val="both"/>
      </w:pPr>
    </w:p>
    <w:p w:rsidR="00887D72" w:rsidRDefault="00887D72" w:rsidP="00887D72">
      <w:pPr>
        <w:jc w:val="both"/>
      </w:pPr>
    </w:p>
    <w:p w:rsidR="00887D72" w:rsidRDefault="00887D72" w:rsidP="00887D72">
      <w:pPr>
        <w:jc w:val="both"/>
      </w:pPr>
    </w:p>
    <w:p w:rsidR="00887D72" w:rsidRDefault="00887D72" w:rsidP="00887D72"/>
    <w:p w:rsidR="00887D72" w:rsidRDefault="00887D72" w:rsidP="00887D72"/>
    <w:p w:rsidR="00703673" w:rsidRDefault="00703673"/>
    <w:sectPr w:rsidR="00703673" w:rsidSect="001C3555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94036AE"/>
    <w:multiLevelType w:val="hybridMultilevel"/>
    <w:tmpl w:val="D82243FE"/>
    <w:lvl w:ilvl="0" w:tplc="3840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87D72"/>
    <w:rsid w:val="001C3555"/>
    <w:rsid w:val="002A480E"/>
    <w:rsid w:val="00402FDC"/>
    <w:rsid w:val="00410E29"/>
    <w:rsid w:val="005730D2"/>
    <w:rsid w:val="00703673"/>
    <w:rsid w:val="0088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8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7D72"/>
    <w:pPr>
      <w:suppressAutoHyphens/>
      <w:spacing w:after="0" w:line="240" w:lineRule="auto"/>
      <w:jc w:val="left"/>
    </w:pPr>
    <w:rPr>
      <w:rFonts w:eastAsia="Times New Roman"/>
      <w:w w:val="100"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7D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30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0D2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Admin</cp:lastModifiedBy>
  <cp:revision>6</cp:revision>
  <cp:lastPrinted>2016-05-10T10:19:00Z</cp:lastPrinted>
  <dcterms:created xsi:type="dcterms:W3CDTF">2016-05-04T13:34:00Z</dcterms:created>
  <dcterms:modified xsi:type="dcterms:W3CDTF">2016-05-11T06:36:00Z</dcterms:modified>
</cp:coreProperties>
</file>