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74B">
        <w:rPr>
          <w:rFonts w:ascii="Times New Roman" w:hAnsi="Times New Roman" w:cs="Times New Roman"/>
          <w:i/>
          <w:iCs/>
          <w:sz w:val="20"/>
          <w:szCs w:val="20"/>
        </w:rPr>
        <w:t xml:space="preserve">Załącznik nr 3 do uchwały Rady Powiatu Jeleniogórskiego Nr </w:t>
      </w:r>
      <w:r w:rsidR="00F72DFD">
        <w:rPr>
          <w:rFonts w:ascii="Times New Roman" w:hAnsi="Times New Roman" w:cs="Times New Roman"/>
          <w:i/>
          <w:iCs/>
          <w:sz w:val="20"/>
          <w:szCs w:val="20"/>
        </w:rPr>
        <w:t>…..</w:t>
      </w:r>
      <w:r w:rsidRPr="0007474B">
        <w:rPr>
          <w:rFonts w:ascii="Times New Roman" w:hAnsi="Times New Roman" w:cs="Times New Roman"/>
          <w:i/>
          <w:iCs/>
          <w:sz w:val="20"/>
          <w:szCs w:val="20"/>
        </w:rPr>
        <w:t>…. z dnia</w:t>
      </w:r>
      <w:r w:rsidR="00F72D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9638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13E50">
        <w:rPr>
          <w:rFonts w:ascii="Times New Roman" w:hAnsi="Times New Roman" w:cs="Times New Roman"/>
          <w:i/>
          <w:iCs/>
          <w:sz w:val="20"/>
          <w:szCs w:val="20"/>
        </w:rPr>
        <w:t>………………..</w:t>
      </w:r>
      <w:r w:rsidR="00F72DFD">
        <w:rPr>
          <w:rFonts w:ascii="Times New Roman" w:hAnsi="Times New Roman" w:cs="Times New Roman"/>
          <w:i/>
          <w:iCs/>
          <w:sz w:val="20"/>
          <w:szCs w:val="20"/>
        </w:rPr>
        <w:t xml:space="preserve"> r.</w:t>
      </w:r>
    </w:p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b/>
          <w:bCs/>
          <w:sz w:val="28"/>
          <w:szCs w:val="28"/>
        </w:rPr>
        <w:t>Objaśnienia wartości przyjętych w wieloletniej prognozie finansowej</w:t>
      </w:r>
    </w:p>
    <w:p w:rsid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b/>
          <w:bCs/>
          <w:sz w:val="28"/>
          <w:szCs w:val="28"/>
        </w:rPr>
        <w:t>powiatu jeleniogórskiego na lata 201</w:t>
      </w:r>
      <w:r w:rsidR="003813F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="00CB0917"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p w:rsidR="00314ED4" w:rsidRDefault="00314ED4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74B" w:rsidRPr="0007474B" w:rsidRDefault="0007474B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UWAGI OGÓLNE</w:t>
      </w:r>
    </w:p>
    <w:p w:rsidR="0007474B" w:rsidRDefault="0007474B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Wieloletnia prognoza finansowa Powiatu Jeleniogórskiego na lata</w:t>
      </w:r>
      <w:r w:rsidR="00801C48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201</w:t>
      </w:r>
      <w:r w:rsidR="003813FC">
        <w:rPr>
          <w:rFonts w:ascii="Times New Roman" w:hAnsi="Times New Roman" w:cs="Times New Roman"/>
          <w:sz w:val="28"/>
          <w:szCs w:val="28"/>
        </w:rPr>
        <w:t>6</w:t>
      </w:r>
      <w:r w:rsidR="0050344D">
        <w:rPr>
          <w:rFonts w:ascii="Times New Roman" w:hAnsi="Times New Roman" w:cs="Times New Roman"/>
          <w:sz w:val="28"/>
          <w:szCs w:val="28"/>
        </w:rPr>
        <w:t>–</w:t>
      </w:r>
      <w:r w:rsidRPr="0007474B">
        <w:rPr>
          <w:rFonts w:ascii="Times New Roman" w:hAnsi="Times New Roman" w:cs="Times New Roman"/>
          <w:sz w:val="28"/>
          <w:szCs w:val="28"/>
        </w:rPr>
        <w:t>20</w:t>
      </w:r>
      <w:r w:rsidR="00CB0917">
        <w:rPr>
          <w:rFonts w:ascii="Times New Roman" w:hAnsi="Times New Roman" w:cs="Times New Roman"/>
          <w:sz w:val="28"/>
          <w:szCs w:val="28"/>
        </w:rPr>
        <w:t>30</w:t>
      </w:r>
      <w:r w:rsidR="008A0341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została opracowana w oparciu o wielkości zawarte w piśmie Ministra Finansów znak ST4</w:t>
      </w:r>
      <w:r w:rsidR="003813FC">
        <w:rPr>
          <w:rFonts w:ascii="Times New Roman" w:hAnsi="Times New Roman" w:cs="Times New Roman"/>
          <w:sz w:val="28"/>
          <w:szCs w:val="28"/>
        </w:rPr>
        <w:t>.4750.20.2015</w:t>
      </w:r>
      <w:r w:rsidRPr="0007474B">
        <w:rPr>
          <w:rFonts w:ascii="Times New Roman" w:hAnsi="Times New Roman" w:cs="Times New Roman"/>
          <w:sz w:val="28"/>
          <w:szCs w:val="28"/>
        </w:rPr>
        <w:t xml:space="preserve"> z dnia </w:t>
      </w:r>
      <w:r w:rsidR="00C85B6F">
        <w:rPr>
          <w:rFonts w:ascii="Times New Roman" w:hAnsi="Times New Roman" w:cs="Times New Roman"/>
          <w:sz w:val="28"/>
          <w:szCs w:val="28"/>
        </w:rPr>
        <w:t>1</w:t>
      </w:r>
      <w:r w:rsidR="003813FC">
        <w:rPr>
          <w:rFonts w:ascii="Times New Roman" w:hAnsi="Times New Roman" w:cs="Times New Roman"/>
          <w:sz w:val="28"/>
          <w:szCs w:val="28"/>
        </w:rPr>
        <w:t>2</w:t>
      </w:r>
      <w:r w:rsidRPr="0007474B">
        <w:rPr>
          <w:rFonts w:ascii="Times New Roman" w:hAnsi="Times New Roman" w:cs="Times New Roman"/>
          <w:sz w:val="28"/>
          <w:szCs w:val="28"/>
        </w:rPr>
        <w:t>.10.201</w:t>
      </w:r>
      <w:r w:rsidR="003813FC">
        <w:rPr>
          <w:rFonts w:ascii="Times New Roman" w:hAnsi="Times New Roman" w:cs="Times New Roman"/>
          <w:sz w:val="28"/>
          <w:szCs w:val="28"/>
        </w:rPr>
        <w:t>5</w:t>
      </w:r>
      <w:r w:rsidRPr="0007474B">
        <w:rPr>
          <w:rFonts w:ascii="Times New Roman" w:hAnsi="Times New Roman" w:cs="Times New Roman"/>
          <w:sz w:val="28"/>
          <w:szCs w:val="28"/>
        </w:rPr>
        <w:t xml:space="preserve"> r. oraz analizę wykonania dochodów i wydatków Powiatu Jeleniogórskiego za lata 20</w:t>
      </w:r>
      <w:r w:rsidR="008A0341">
        <w:rPr>
          <w:rFonts w:ascii="Times New Roman" w:hAnsi="Times New Roman" w:cs="Times New Roman"/>
          <w:sz w:val="28"/>
          <w:szCs w:val="28"/>
        </w:rPr>
        <w:t>1</w:t>
      </w:r>
      <w:r w:rsidR="003813FC">
        <w:rPr>
          <w:rFonts w:ascii="Times New Roman" w:hAnsi="Times New Roman" w:cs="Times New Roman"/>
          <w:sz w:val="28"/>
          <w:szCs w:val="28"/>
        </w:rPr>
        <w:t>2</w:t>
      </w:r>
      <w:r w:rsidRPr="0007474B">
        <w:rPr>
          <w:rFonts w:ascii="Times New Roman" w:hAnsi="Times New Roman" w:cs="Times New Roman"/>
          <w:sz w:val="28"/>
          <w:szCs w:val="28"/>
        </w:rPr>
        <w:t>– 201</w:t>
      </w:r>
      <w:r w:rsidR="003813FC">
        <w:rPr>
          <w:rFonts w:ascii="Times New Roman" w:hAnsi="Times New Roman" w:cs="Times New Roman"/>
          <w:sz w:val="28"/>
          <w:szCs w:val="28"/>
        </w:rPr>
        <w:t>4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z uwzględnieniem planowanych zmian zakresu realizowanych zadań</w:t>
      </w:r>
      <w:r w:rsidR="0050344D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i możliwości finansowych Powiatu oraz zawartych porozumień z gminami.</w:t>
      </w:r>
    </w:p>
    <w:p w:rsidR="009C139F" w:rsidRDefault="009C139F" w:rsidP="009C139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C139F" w:rsidRDefault="009C139F" w:rsidP="009C139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Istotnym czynnikiem kształtującym poziom planowanych na lata 201</w:t>
      </w:r>
      <w:r w:rsidR="003813F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–20</w:t>
      </w:r>
      <w:r w:rsidR="00CB091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rozchodów jest konieczność zachowania </w:t>
      </w:r>
      <w:r w:rsidRPr="0007474B">
        <w:rPr>
          <w:rFonts w:ascii="Times New Roman" w:hAnsi="Times New Roman" w:cs="Times New Roman"/>
          <w:sz w:val="28"/>
          <w:szCs w:val="28"/>
        </w:rPr>
        <w:t xml:space="preserve">relacji, o której mowa w art. 243 ustawy </w:t>
      </w:r>
      <w:r>
        <w:rPr>
          <w:rFonts w:ascii="Times New Roman" w:hAnsi="Times New Roman" w:cs="Times New Roman"/>
          <w:sz w:val="28"/>
          <w:szCs w:val="28"/>
        </w:rPr>
        <w:t>z dnia 27 sierpnia 2009 r</w:t>
      </w:r>
      <w:r w:rsidR="005034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o finansach publicznych.</w:t>
      </w:r>
    </w:p>
    <w:p w:rsidR="009C139F" w:rsidRDefault="009C139F" w:rsidP="009C139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Default="003830D5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latach objętych wieloletnią prognozą finansową poziom dochodów i</w:t>
      </w:r>
      <w:r w:rsidR="00801C4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wydatków oszacowano w oparciu o trendy historyczne poszczególnych źródeł dochodów i kategorii wydatków Powiatu w latach ubiegłych. </w:t>
      </w:r>
      <w:r w:rsidR="0007474B" w:rsidRPr="0007474B">
        <w:rPr>
          <w:rFonts w:ascii="Times New Roman" w:hAnsi="Times New Roman" w:cs="Times New Roman"/>
          <w:sz w:val="28"/>
          <w:szCs w:val="28"/>
        </w:rPr>
        <w:t>Ze względu na trudne do oszacowania wielkości prognozowanych danych w tak długim przedziale czasowym w latach 201</w:t>
      </w:r>
      <w:r w:rsidR="003813FC">
        <w:rPr>
          <w:rFonts w:ascii="Times New Roman" w:hAnsi="Times New Roman" w:cs="Times New Roman"/>
          <w:sz w:val="28"/>
          <w:szCs w:val="28"/>
        </w:rPr>
        <w:t>7</w:t>
      </w:r>
      <w:r w:rsidR="0050344D">
        <w:rPr>
          <w:rFonts w:ascii="Times New Roman" w:hAnsi="Times New Roman" w:cs="Times New Roman"/>
          <w:sz w:val="28"/>
          <w:szCs w:val="28"/>
        </w:rPr>
        <w:t>–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20</w:t>
      </w:r>
      <w:r w:rsidR="00CB0917">
        <w:rPr>
          <w:rFonts w:ascii="Times New Roman" w:hAnsi="Times New Roman" w:cs="Times New Roman"/>
          <w:sz w:val="28"/>
          <w:szCs w:val="28"/>
        </w:rPr>
        <w:t>30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przyjęto </w:t>
      </w:r>
      <w:r w:rsidR="001C3D61">
        <w:rPr>
          <w:rFonts w:ascii="Times New Roman" w:hAnsi="Times New Roman" w:cs="Times New Roman"/>
          <w:sz w:val="28"/>
          <w:szCs w:val="28"/>
        </w:rPr>
        <w:t>stały poziom dochodów i</w:t>
      </w:r>
      <w:r w:rsidR="00801C48">
        <w:rPr>
          <w:rFonts w:ascii="Times New Roman" w:hAnsi="Times New Roman" w:cs="Times New Roman"/>
          <w:sz w:val="28"/>
          <w:szCs w:val="28"/>
        </w:rPr>
        <w:t> </w:t>
      </w:r>
      <w:r w:rsidR="001C3D61">
        <w:rPr>
          <w:rFonts w:ascii="Times New Roman" w:hAnsi="Times New Roman" w:cs="Times New Roman"/>
          <w:sz w:val="28"/>
          <w:szCs w:val="28"/>
        </w:rPr>
        <w:t xml:space="preserve">wydatków </w:t>
      </w:r>
      <w:r w:rsidR="00AE2EDC">
        <w:rPr>
          <w:rFonts w:ascii="Times New Roman" w:hAnsi="Times New Roman" w:cs="Times New Roman"/>
          <w:sz w:val="28"/>
          <w:szCs w:val="28"/>
        </w:rPr>
        <w:t xml:space="preserve">bieżących, </w:t>
      </w:r>
      <w:r w:rsidR="001C3D61">
        <w:rPr>
          <w:rFonts w:ascii="Times New Roman" w:hAnsi="Times New Roman" w:cs="Times New Roman"/>
          <w:sz w:val="28"/>
          <w:szCs w:val="28"/>
        </w:rPr>
        <w:t>ustalony w oparciu o faktyczne wykonanie w latach 201</w:t>
      </w:r>
      <w:r w:rsidR="003813FC">
        <w:rPr>
          <w:rFonts w:ascii="Times New Roman" w:hAnsi="Times New Roman" w:cs="Times New Roman"/>
          <w:sz w:val="28"/>
          <w:szCs w:val="28"/>
        </w:rPr>
        <w:t>2</w:t>
      </w:r>
      <w:r w:rsidR="001C3D61">
        <w:rPr>
          <w:rFonts w:ascii="Times New Roman" w:hAnsi="Times New Roman" w:cs="Times New Roman"/>
          <w:sz w:val="28"/>
          <w:szCs w:val="28"/>
        </w:rPr>
        <w:t>- 201</w:t>
      </w:r>
      <w:r w:rsidR="003813FC">
        <w:rPr>
          <w:rFonts w:ascii="Times New Roman" w:hAnsi="Times New Roman" w:cs="Times New Roman"/>
          <w:sz w:val="28"/>
          <w:szCs w:val="28"/>
        </w:rPr>
        <w:t>4</w:t>
      </w:r>
      <w:r w:rsidR="001C3D61">
        <w:rPr>
          <w:rFonts w:ascii="Times New Roman" w:hAnsi="Times New Roman" w:cs="Times New Roman"/>
          <w:sz w:val="28"/>
          <w:szCs w:val="28"/>
        </w:rPr>
        <w:t xml:space="preserve">. </w:t>
      </w:r>
      <w:r w:rsidR="0007474B" w:rsidRPr="0007474B">
        <w:rPr>
          <w:rFonts w:ascii="Times New Roman" w:hAnsi="Times New Roman" w:cs="Times New Roman"/>
          <w:sz w:val="28"/>
          <w:szCs w:val="28"/>
        </w:rPr>
        <w:t>Wysokość planowanych wydatków majątkowych w latach 201</w:t>
      </w:r>
      <w:r w:rsidR="003813FC">
        <w:rPr>
          <w:rFonts w:ascii="Times New Roman" w:hAnsi="Times New Roman" w:cs="Times New Roman"/>
          <w:sz w:val="28"/>
          <w:szCs w:val="28"/>
        </w:rPr>
        <w:t>7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793EE3">
        <w:rPr>
          <w:rFonts w:ascii="Times New Roman" w:hAnsi="Times New Roman" w:cs="Times New Roman"/>
          <w:sz w:val="28"/>
          <w:szCs w:val="28"/>
        </w:rPr>
        <w:t>–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20</w:t>
      </w:r>
      <w:r w:rsidR="006557C7">
        <w:rPr>
          <w:rFonts w:ascii="Times New Roman" w:hAnsi="Times New Roman" w:cs="Times New Roman"/>
          <w:sz w:val="28"/>
          <w:szCs w:val="28"/>
        </w:rPr>
        <w:t>30</w:t>
      </w:r>
      <w:r w:rsidR="00793EE3">
        <w:rPr>
          <w:rFonts w:ascii="Times New Roman" w:hAnsi="Times New Roman" w:cs="Times New Roman"/>
          <w:sz w:val="28"/>
          <w:szCs w:val="28"/>
        </w:rPr>
        <w:t xml:space="preserve"> 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stanowi wartość  szacunkową i wynika z konieczności zachowania </w:t>
      </w:r>
      <w:r w:rsidR="009C139F">
        <w:rPr>
          <w:rFonts w:ascii="Times New Roman" w:hAnsi="Times New Roman" w:cs="Times New Roman"/>
          <w:sz w:val="28"/>
          <w:szCs w:val="28"/>
        </w:rPr>
        <w:t>w/w relacji.</w:t>
      </w:r>
    </w:p>
    <w:p w:rsidR="003813FC" w:rsidRDefault="003813FC" w:rsidP="00173E2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73E2F" w:rsidRDefault="006E4A76" w:rsidP="00E375E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Aktualnie</w:t>
      </w:r>
      <w:r w:rsidR="00E375E2">
        <w:rPr>
          <w:rFonts w:ascii="Times New Roman" w:hAnsi="Times New Roman" w:cs="Times New Roman"/>
          <w:sz w:val="28"/>
          <w:szCs w:val="28"/>
        </w:rPr>
        <w:t xml:space="preserve"> Zarząd Powiatu Jeleniogórskiego przeprowadza szczegółową analizę dotychczasowej sieci jednostek oświatowych i w oparciu o prognozę wykorzystania potencjału Powiatu w zakresie bazy i kadry pedagogicznej do zmieniających się potrzeb w związku sytuacją demograficzną i coraz bardziej ograniczonymi możliwościami finansowymi w celu</w:t>
      </w:r>
      <w:r>
        <w:rPr>
          <w:rFonts w:ascii="Times New Roman" w:hAnsi="Times New Roman" w:cs="Times New Roman"/>
          <w:sz w:val="28"/>
          <w:szCs w:val="28"/>
        </w:rPr>
        <w:t xml:space="preserve"> opracowania programu funkcjonowania oświaty w Powiecie</w:t>
      </w:r>
      <w:r w:rsidR="00E37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od roku szkolnego 2016/2017.  </w:t>
      </w:r>
    </w:p>
    <w:p w:rsidR="00E375E2" w:rsidRDefault="00E375E2" w:rsidP="00E375E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DOCHODY</w:t>
      </w:r>
      <w:r w:rsidR="00655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ED4" w:rsidRDefault="005F509F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Pr="0007474B">
        <w:rPr>
          <w:rFonts w:ascii="Times New Roman" w:hAnsi="Times New Roman" w:cs="Times New Roman"/>
          <w:sz w:val="28"/>
          <w:szCs w:val="28"/>
        </w:rPr>
        <w:t>201</w:t>
      </w:r>
      <w:r w:rsidR="005B0B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roku </w:t>
      </w:r>
      <w:r w:rsidRPr="005F509F">
        <w:rPr>
          <w:rFonts w:ascii="Times New Roman" w:hAnsi="Times New Roman" w:cs="Times New Roman"/>
          <w:sz w:val="28"/>
          <w:szCs w:val="28"/>
        </w:rPr>
        <w:t>d</w:t>
      </w:r>
      <w:r w:rsidR="0007474B" w:rsidRPr="005F509F">
        <w:rPr>
          <w:rFonts w:ascii="Times New Roman" w:hAnsi="Times New Roman" w:cs="Times New Roman"/>
          <w:sz w:val="28"/>
          <w:szCs w:val="28"/>
        </w:rPr>
        <w:t>ochody zaplanowano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1C3D61">
        <w:rPr>
          <w:rFonts w:ascii="Times New Roman" w:hAnsi="Times New Roman" w:cs="Times New Roman"/>
          <w:sz w:val="28"/>
          <w:szCs w:val="28"/>
        </w:rPr>
        <w:t>zgodnie z danymi zawartymi w b</w:t>
      </w:r>
      <w:r>
        <w:rPr>
          <w:rFonts w:ascii="Times New Roman" w:hAnsi="Times New Roman" w:cs="Times New Roman"/>
          <w:sz w:val="28"/>
          <w:szCs w:val="28"/>
        </w:rPr>
        <w:t>udżecie Powiatu Jeleniogórskiego</w:t>
      </w:r>
      <w:r w:rsidR="001C3D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74B" w:rsidRDefault="0007474B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</w:t>
      </w:r>
      <w:r w:rsidR="00C85B6F">
        <w:rPr>
          <w:rFonts w:ascii="Times New Roman" w:hAnsi="Times New Roman" w:cs="Times New Roman"/>
          <w:sz w:val="28"/>
          <w:szCs w:val="28"/>
        </w:rPr>
        <w:t>latach 201</w:t>
      </w:r>
      <w:r w:rsidR="005B0B1F">
        <w:rPr>
          <w:rFonts w:ascii="Times New Roman" w:hAnsi="Times New Roman" w:cs="Times New Roman"/>
          <w:sz w:val="28"/>
          <w:szCs w:val="28"/>
        </w:rPr>
        <w:t>7</w:t>
      </w:r>
      <w:r w:rsidR="00C85B6F">
        <w:rPr>
          <w:rFonts w:ascii="Times New Roman" w:hAnsi="Times New Roman" w:cs="Times New Roman"/>
          <w:sz w:val="28"/>
          <w:szCs w:val="28"/>
        </w:rPr>
        <w:t>-20</w:t>
      </w:r>
      <w:r w:rsidR="006557C7">
        <w:rPr>
          <w:rFonts w:ascii="Times New Roman" w:hAnsi="Times New Roman" w:cs="Times New Roman"/>
          <w:sz w:val="28"/>
          <w:szCs w:val="28"/>
        </w:rPr>
        <w:t>30</w:t>
      </w:r>
      <w:r w:rsidR="00C85B6F">
        <w:rPr>
          <w:rFonts w:ascii="Times New Roman" w:hAnsi="Times New Roman" w:cs="Times New Roman"/>
          <w:sz w:val="28"/>
          <w:szCs w:val="28"/>
        </w:rPr>
        <w:t xml:space="preserve"> </w:t>
      </w:r>
      <w:r w:rsidR="0021339F">
        <w:rPr>
          <w:rFonts w:ascii="Times New Roman" w:hAnsi="Times New Roman" w:cs="Times New Roman"/>
          <w:sz w:val="28"/>
          <w:szCs w:val="28"/>
        </w:rPr>
        <w:t xml:space="preserve"> do kalkulacji dochodów bieżących przyjęto średnioroczny poziom zrealizowanych dochodów bieżących z lat 20</w:t>
      </w:r>
      <w:r w:rsidR="005B0B1F">
        <w:rPr>
          <w:rFonts w:ascii="Times New Roman" w:hAnsi="Times New Roman" w:cs="Times New Roman"/>
          <w:sz w:val="28"/>
          <w:szCs w:val="28"/>
        </w:rPr>
        <w:t>12</w:t>
      </w:r>
      <w:r w:rsidR="0021339F">
        <w:rPr>
          <w:rFonts w:ascii="Times New Roman" w:hAnsi="Times New Roman" w:cs="Times New Roman"/>
          <w:sz w:val="28"/>
          <w:szCs w:val="28"/>
        </w:rPr>
        <w:t>–201</w:t>
      </w:r>
      <w:r w:rsidR="005B0B1F">
        <w:rPr>
          <w:rFonts w:ascii="Times New Roman" w:hAnsi="Times New Roman" w:cs="Times New Roman"/>
          <w:sz w:val="28"/>
          <w:szCs w:val="28"/>
        </w:rPr>
        <w:t>4</w:t>
      </w:r>
      <w:r w:rsidR="0021339F">
        <w:rPr>
          <w:rFonts w:ascii="Times New Roman" w:hAnsi="Times New Roman" w:cs="Times New Roman"/>
          <w:sz w:val="28"/>
          <w:szCs w:val="28"/>
        </w:rPr>
        <w:t xml:space="preserve"> w wysokości </w:t>
      </w:r>
      <w:r w:rsidR="00123667">
        <w:rPr>
          <w:rFonts w:ascii="Times New Roman" w:hAnsi="Times New Roman" w:cs="Times New Roman"/>
          <w:sz w:val="28"/>
          <w:szCs w:val="28"/>
        </w:rPr>
        <w:t>63.837.932</w:t>
      </w:r>
      <w:r w:rsidR="0021339F">
        <w:rPr>
          <w:rFonts w:ascii="Times New Roman" w:hAnsi="Times New Roman" w:cs="Times New Roman"/>
          <w:sz w:val="28"/>
          <w:szCs w:val="28"/>
        </w:rPr>
        <w:t xml:space="preserve"> zł. </w:t>
      </w:r>
    </w:p>
    <w:p w:rsidR="00173E2F" w:rsidRDefault="00173E2F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A31FD" w:rsidRDefault="00CA31FD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obliczeń przyjęto :</w:t>
      </w:r>
    </w:p>
    <w:p w:rsidR="00CA31FD" w:rsidRDefault="00CA31FD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2012 – </w:t>
      </w:r>
      <w:r w:rsidR="00AD67B4">
        <w:rPr>
          <w:rFonts w:ascii="Times New Roman" w:hAnsi="Times New Roman" w:cs="Times New Roman"/>
          <w:sz w:val="28"/>
          <w:szCs w:val="28"/>
        </w:rPr>
        <w:t>70.803.239</w:t>
      </w:r>
      <w:r>
        <w:rPr>
          <w:rFonts w:ascii="Times New Roman" w:hAnsi="Times New Roman" w:cs="Times New Roman"/>
          <w:sz w:val="28"/>
          <w:szCs w:val="28"/>
        </w:rPr>
        <w:t xml:space="preserve"> zł</w:t>
      </w:r>
    </w:p>
    <w:p w:rsidR="00123667" w:rsidRDefault="00123667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2013 – 59.733.840 zł</w:t>
      </w:r>
    </w:p>
    <w:p w:rsidR="006557C7" w:rsidRDefault="006557C7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57C7">
        <w:rPr>
          <w:rFonts w:ascii="Times New Roman" w:hAnsi="Times New Roman" w:cs="Times New Roman"/>
          <w:sz w:val="28"/>
          <w:szCs w:val="28"/>
          <w:u w:val="single"/>
        </w:rPr>
        <w:t>Rok 201</w:t>
      </w:r>
      <w:r w:rsidR="00123667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6557C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123667">
        <w:rPr>
          <w:rFonts w:ascii="Times New Roman" w:hAnsi="Times New Roman" w:cs="Times New Roman"/>
          <w:sz w:val="28"/>
          <w:szCs w:val="28"/>
          <w:u w:val="single"/>
        </w:rPr>
        <w:t>60.976.717</w:t>
      </w:r>
      <w:r w:rsidRPr="006557C7">
        <w:rPr>
          <w:rFonts w:ascii="Times New Roman" w:hAnsi="Times New Roman" w:cs="Times New Roman"/>
          <w:sz w:val="28"/>
          <w:szCs w:val="28"/>
          <w:u w:val="single"/>
        </w:rPr>
        <w:t xml:space="preserve"> zł</w:t>
      </w:r>
    </w:p>
    <w:p w:rsidR="006557C7" w:rsidRPr="006557C7" w:rsidRDefault="006557C7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57C7">
        <w:rPr>
          <w:rFonts w:ascii="Times New Roman" w:hAnsi="Times New Roman" w:cs="Times New Roman"/>
          <w:sz w:val="28"/>
          <w:szCs w:val="28"/>
        </w:rPr>
        <w:t xml:space="preserve">Razem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23667">
        <w:rPr>
          <w:rFonts w:ascii="Times New Roman" w:hAnsi="Times New Roman" w:cs="Times New Roman"/>
          <w:sz w:val="28"/>
          <w:szCs w:val="28"/>
        </w:rPr>
        <w:t>191.513.796</w:t>
      </w:r>
      <w:r>
        <w:rPr>
          <w:rFonts w:ascii="Times New Roman" w:hAnsi="Times New Roman" w:cs="Times New Roman"/>
          <w:sz w:val="28"/>
          <w:szCs w:val="28"/>
        </w:rPr>
        <w:t xml:space="preserve"> zł /</w:t>
      </w:r>
      <w:r w:rsidR="00123667">
        <w:rPr>
          <w:rFonts w:ascii="Times New Roman" w:hAnsi="Times New Roman" w:cs="Times New Roman"/>
          <w:sz w:val="28"/>
          <w:szCs w:val="28"/>
        </w:rPr>
        <w:t>3</w:t>
      </w:r>
    </w:p>
    <w:p w:rsidR="006557C7" w:rsidRDefault="006557C7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E2EDC" w:rsidRPr="0007474B" w:rsidRDefault="005F509F" w:rsidP="00AE2EDC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F509F">
        <w:rPr>
          <w:rFonts w:ascii="Times New Roman" w:hAnsi="Times New Roman" w:cs="Times New Roman"/>
          <w:sz w:val="28"/>
          <w:szCs w:val="28"/>
        </w:rPr>
        <w:t xml:space="preserve">W zakresie dochodów majątkowych </w:t>
      </w:r>
      <w:r>
        <w:rPr>
          <w:rFonts w:ascii="Times New Roman" w:hAnsi="Times New Roman" w:cs="Times New Roman"/>
          <w:sz w:val="28"/>
          <w:szCs w:val="28"/>
        </w:rPr>
        <w:t>prognoza obejmuje planowane dochody ze sprzedaży mienia</w:t>
      </w:r>
      <w:r w:rsidR="00AE2EDC">
        <w:rPr>
          <w:rFonts w:ascii="Times New Roman" w:hAnsi="Times New Roman" w:cs="Times New Roman"/>
          <w:sz w:val="28"/>
          <w:szCs w:val="28"/>
        </w:rPr>
        <w:t xml:space="preserve"> na ogólną kwotę </w:t>
      </w:r>
      <w:r w:rsidR="00123667">
        <w:rPr>
          <w:rFonts w:ascii="Times New Roman" w:hAnsi="Times New Roman" w:cs="Times New Roman"/>
          <w:sz w:val="28"/>
          <w:szCs w:val="28"/>
        </w:rPr>
        <w:t>1.074.261</w:t>
      </w:r>
      <w:r w:rsidR="00AE2EDC">
        <w:rPr>
          <w:rFonts w:ascii="Times New Roman" w:hAnsi="Times New Roman" w:cs="Times New Roman"/>
          <w:sz w:val="28"/>
          <w:szCs w:val="28"/>
        </w:rPr>
        <w:t xml:space="preserve"> zł. </w:t>
      </w:r>
      <w:r w:rsidR="00AE2EDC" w:rsidRPr="0007474B">
        <w:rPr>
          <w:rFonts w:ascii="Times New Roman" w:hAnsi="Times New Roman" w:cs="Times New Roman"/>
          <w:sz w:val="28"/>
          <w:szCs w:val="28"/>
        </w:rPr>
        <w:t>Wartość nieruchomości powiatu, które mogą być przedmiotem sprzedaży, ustalona na podstawie operatów szacunkowych</w:t>
      </w:r>
      <w:r w:rsidR="00173E2F">
        <w:rPr>
          <w:rFonts w:ascii="Times New Roman" w:hAnsi="Times New Roman" w:cs="Times New Roman"/>
          <w:sz w:val="28"/>
          <w:szCs w:val="28"/>
        </w:rPr>
        <w:t>,</w:t>
      </w:r>
      <w:r w:rsidR="00AE2EDC"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FE3F92" w:rsidRPr="0007474B">
        <w:rPr>
          <w:rFonts w:ascii="Times New Roman" w:hAnsi="Times New Roman" w:cs="Times New Roman"/>
          <w:sz w:val="28"/>
          <w:szCs w:val="28"/>
        </w:rPr>
        <w:t xml:space="preserve">aktualnie </w:t>
      </w:r>
      <w:r w:rsidR="00AE2EDC" w:rsidRPr="0007474B">
        <w:rPr>
          <w:rFonts w:ascii="Times New Roman" w:hAnsi="Times New Roman" w:cs="Times New Roman"/>
          <w:sz w:val="28"/>
          <w:szCs w:val="28"/>
        </w:rPr>
        <w:t xml:space="preserve">wynosi </w:t>
      </w:r>
      <w:r w:rsidR="00123667">
        <w:rPr>
          <w:rFonts w:ascii="Times New Roman" w:hAnsi="Times New Roman" w:cs="Times New Roman"/>
          <w:sz w:val="28"/>
          <w:szCs w:val="28"/>
        </w:rPr>
        <w:t>4.700.000</w:t>
      </w:r>
      <w:r w:rsidR="006B58CB">
        <w:rPr>
          <w:rFonts w:ascii="Times New Roman" w:hAnsi="Times New Roman" w:cs="Times New Roman"/>
          <w:sz w:val="28"/>
          <w:szCs w:val="28"/>
        </w:rPr>
        <w:t xml:space="preserve"> </w:t>
      </w:r>
      <w:r w:rsidR="00AE2EDC" w:rsidRPr="0007474B">
        <w:rPr>
          <w:rFonts w:ascii="Times New Roman" w:hAnsi="Times New Roman" w:cs="Times New Roman"/>
          <w:sz w:val="28"/>
          <w:szCs w:val="28"/>
        </w:rPr>
        <w:t xml:space="preserve">zł. </w:t>
      </w:r>
    </w:p>
    <w:p w:rsidR="003F6729" w:rsidRPr="0007474B" w:rsidRDefault="003F6729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numPr>
          <w:ilvl w:val="0"/>
          <w:numId w:val="2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WYDATKI</w:t>
      </w:r>
    </w:p>
    <w:p w:rsidR="00AD67B4" w:rsidRPr="00AD67B4" w:rsidRDefault="0007474B" w:rsidP="009B20A0">
      <w:pPr>
        <w:numPr>
          <w:ilvl w:val="0"/>
          <w:numId w:val="3"/>
        </w:num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7B4">
        <w:rPr>
          <w:rFonts w:ascii="Times New Roman" w:hAnsi="Times New Roman" w:cs="Times New Roman"/>
          <w:sz w:val="28"/>
          <w:szCs w:val="28"/>
          <w:u w:val="single"/>
        </w:rPr>
        <w:t>Wydatki bieżące</w:t>
      </w:r>
      <w:r w:rsidRPr="00AD6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E35" w:rsidRPr="00AD67B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D67B4" w:rsidRPr="00AD67B4">
        <w:rPr>
          <w:rFonts w:ascii="Times New Roman" w:hAnsi="Times New Roman" w:cs="Times New Roman"/>
          <w:sz w:val="28"/>
          <w:szCs w:val="28"/>
        </w:rPr>
        <w:t>w roku 201</w:t>
      </w:r>
      <w:r w:rsidR="00123667">
        <w:rPr>
          <w:rFonts w:ascii="Times New Roman" w:hAnsi="Times New Roman" w:cs="Times New Roman"/>
          <w:sz w:val="28"/>
          <w:szCs w:val="28"/>
        </w:rPr>
        <w:t>6</w:t>
      </w:r>
      <w:r w:rsidR="00AD67B4" w:rsidRPr="00AD67B4">
        <w:rPr>
          <w:rFonts w:ascii="Times New Roman" w:hAnsi="Times New Roman" w:cs="Times New Roman"/>
          <w:sz w:val="28"/>
          <w:szCs w:val="28"/>
        </w:rPr>
        <w:t xml:space="preserve"> zaplanowano zgodnie z danymi zawartymi w budżecie Powiatu Jeleniogórskiego na rok bieżący</w:t>
      </w:r>
      <w:r w:rsidR="00AD67B4" w:rsidRPr="00AD67B4">
        <w:rPr>
          <w:rFonts w:ascii="Times New Roman" w:hAnsi="Times New Roman" w:cs="Times New Roman"/>
          <w:b/>
          <w:sz w:val="28"/>
          <w:szCs w:val="28"/>
        </w:rPr>
        <w:t>.</w:t>
      </w:r>
      <w:r w:rsidR="00AD67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67B4" w:rsidRDefault="00AD67B4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67B4">
        <w:rPr>
          <w:rFonts w:ascii="Times New Roman" w:hAnsi="Times New Roman" w:cs="Times New Roman"/>
          <w:sz w:val="28"/>
          <w:szCs w:val="28"/>
        </w:rPr>
        <w:t>W latach 201</w:t>
      </w:r>
      <w:r w:rsidR="00123667">
        <w:rPr>
          <w:rFonts w:ascii="Times New Roman" w:hAnsi="Times New Roman" w:cs="Times New Roman"/>
          <w:sz w:val="28"/>
          <w:szCs w:val="28"/>
        </w:rPr>
        <w:t>7</w:t>
      </w:r>
      <w:r w:rsidRPr="00AD67B4">
        <w:rPr>
          <w:rFonts w:ascii="Times New Roman" w:hAnsi="Times New Roman" w:cs="Times New Roman"/>
          <w:sz w:val="28"/>
          <w:szCs w:val="28"/>
        </w:rPr>
        <w:t>-20</w:t>
      </w:r>
      <w:r w:rsidR="006557C7">
        <w:rPr>
          <w:rFonts w:ascii="Times New Roman" w:hAnsi="Times New Roman" w:cs="Times New Roman"/>
          <w:sz w:val="28"/>
          <w:szCs w:val="28"/>
        </w:rPr>
        <w:t>30</w:t>
      </w:r>
      <w:r w:rsidRPr="00AD67B4">
        <w:rPr>
          <w:rFonts w:ascii="Times New Roman" w:hAnsi="Times New Roman" w:cs="Times New Roman"/>
          <w:sz w:val="28"/>
          <w:szCs w:val="28"/>
        </w:rPr>
        <w:t xml:space="preserve"> do kalkulacji </w:t>
      </w:r>
      <w:r w:rsidR="00123667">
        <w:rPr>
          <w:rFonts w:ascii="Times New Roman" w:hAnsi="Times New Roman" w:cs="Times New Roman"/>
          <w:sz w:val="28"/>
          <w:szCs w:val="28"/>
        </w:rPr>
        <w:t>wydatków</w:t>
      </w:r>
      <w:r w:rsidRPr="00AD67B4">
        <w:rPr>
          <w:rFonts w:ascii="Times New Roman" w:hAnsi="Times New Roman" w:cs="Times New Roman"/>
          <w:sz w:val="28"/>
          <w:szCs w:val="28"/>
        </w:rPr>
        <w:t xml:space="preserve"> bieżących przyjęto średnioroczny poziom zrealizowanych </w:t>
      </w:r>
      <w:r>
        <w:rPr>
          <w:rFonts w:ascii="Times New Roman" w:hAnsi="Times New Roman" w:cs="Times New Roman"/>
          <w:sz w:val="28"/>
          <w:szCs w:val="28"/>
        </w:rPr>
        <w:t>wydatków</w:t>
      </w:r>
      <w:r w:rsidRPr="00AD67B4">
        <w:rPr>
          <w:rFonts w:ascii="Times New Roman" w:hAnsi="Times New Roman" w:cs="Times New Roman"/>
          <w:sz w:val="28"/>
          <w:szCs w:val="28"/>
        </w:rPr>
        <w:t xml:space="preserve"> bieżących z lat 201</w:t>
      </w:r>
      <w:r w:rsidR="00123667">
        <w:rPr>
          <w:rFonts w:ascii="Times New Roman" w:hAnsi="Times New Roman" w:cs="Times New Roman"/>
          <w:sz w:val="28"/>
          <w:szCs w:val="28"/>
        </w:rPr>
        <w:t>2</w:t>
      </w:r>
      <w:r w:rsidRPr="00AD67B4">
        <w:rPr>
          <w:rFonts w:ascii="Times New Roman" w:hAnsi="Times New Roman" w:cs="Times New Roman"/>
          <w:sz w:val="28"/>
          <w:szCs w:val="28"/>
        </w:rPr>
        <w:t xml:space="preserve"> – 201</w:t>
      </w:r>
      <w:r w:rsidR="00123667">
        <w:rPr>
          <w:rFonts w:ascii="Times New Roman" w:hAnsi="Times New Roman" w:cs="Times New Roman"/>
          <w:sz w:val="28"/>
          <w:szCs w:val="28"/>
        </w:rPr>
        <w:t>4</w:t>
      </w:r>
      <w:r w:rsidR="006557C7">
        <w:rPr>
          <w:rFonts w:ascii="Times New Roman" w:hAnsi="Times New Roman" w:cs="Times New Roman"/>
          <w:sz w:val="28"/>
          <w:szCs w:val="28"/>
        </w:rPr>
        <w:t xml:space="preserve"> </w:t>
      </w:r>
      <w:r w:rsidRPr="00AD67B4">
        <w:rPr>
          <w:rFonts w:ascii="Times New Roman" w:hAnsi="Times New Roman" w:cs="Times New Roman"/>
          <w:sz w:val="28"/>
          <w:szCs w:val="28"/>
        </w:rPr>
        <w:t xml:space="preserve">w wysokości </w:t>
      </w:r>
      <w:r w:rsidR="00123667">
        <w:rPr>
          <w:rFonts w:ascii="Times New Roman" w:hAnsi="Times New Roman" w:cs="Times New Roman"/>
          <w:sz w:val="28"/>
          <w:szCs w:val="28"/>
        </w:rPr>
        <w:t>61 975 553</w:t>
      </w:r>
      <w:r w:rsidRPr="00AD67B4">
        <w:rPr>
          <w:rFonts w:ascii="Times New Roman" w:hAnsi="Times New Roman" w:cs="Times New Roman"/>
          <w:sz w:val="28"/>
          <w:szCs w:val="28"/>
        </w:rPr>
        <w:t xml:space="preserve"> zł. </w:t>
      </w:r>
    </w:p>
    <w:p w:rsidR="006557C7" w:rsidRPr="00AD67B4" w:rsidRDefault="006557C7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D67B4" w:rsidRPr="00AD67B4" w:rsidRDefault="00AD67B4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67B4">
        <w:rPr>
          <w:rFonts w:ascii="Times New Roman" w:hAnsi="Times New Roman" w:cs="Times New Roman"/>
          <w:sz w:val="28"/>
          <w:szCs w:val="28"/>
        </w:rPr>
        <w:t>Do obliczeń przyjęto :</w:t>
      </w:r>
    </w:p>
    <w:p w:rsidR="00AD67B4" w:rsidRDefault="00AD67B4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67B4">
        <w:rPr>
          <w:rFonts w:ascii="Times New Roman" w:hAnsi="Times New Roman" w:cs="Times New Roman"/>
          <w:sz w:val="28"/>
          <w:szCs w:val="28"/>
        </w:rPr>
        <w:t xml:space="preserve">Rok 2012 – </w:t>
      </w:r>
      <w:r>
        <w:rPr>
          <w:rFonts w:ascii="Times New Roman" w:hAnsi="Times New Roman" w:cs="Times New Roman"/>
          <w:sz w:val="28"/>
          <w:szCs w:val="28"/>
        </w:rPr>
        <w:t>67.891.416</w:t>
      </w:r>
      <w:r w:rsidRPr="00AD67B4">
        <w:rPr>
          <w:rFonts w:ascii="Times New Roman" w:hAnsi="Times New Roman" w:cs="Times New Roman"/>
          <w:sz w:val="28"/>
          <w:szCs w:val="28"/>
        </w:rPr>
        <w:t xml:space="preserve"> zł</w:t>
      </w:r>
    </w:p>
    <w:p w:rsidR="00123667" w:rsidRDefault="00123667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2013 – 58.608.876 zł</w:t>
      </w:r>
    </w:p>
    <w:p w:rsidR="006557C7" w:rsidRDefault="006557C7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57C7">
        <w:rPr>
          <w:rFonts w:ascii="Times New Roman" w:hAnsi="Times New Roman" w:cs="Times New Roman"/>
          <w:sz w:val="28"/>
          <w:szCs w:val="28"/>
          <w:u w:val="single"/>
        </w:rPr>
        <w:t>Rok 201</w:t>
      </w:r>
      <w:r w:rsidR="00123667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6557C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123667">
        <w:rPr>
          <w:rFonts w:ascii="Times New Roman" w:hAnsi="Times New Roman" w:cs="Times New Roman"/>
          <w:sz w:val="28"/>
          <w:szCs w:val="28"/>
          <w:u w:val="single"/>
        </w:rPr>
        <w:t>59.426.366</w:t>
      </w:r>
      <w:r w:rsidRPr="006557C7">
        <w:rPr>
          <w:rFonts w:ascii="Times New Roman" w:hAnsi="Times New Roman" w:cs="Times New Roman"/>
          <w:sz w:val="28"/>
          <w:szCs w:val="28"/>
          <w:u w:val="single"/>
        </w:rPr>
        <w:t xml:space="preserve"> zł</w:t>
      </w:r>
    </w:p>
    <w:p w:rsidR="006557C7" w:rsidRPr="006557C7" w:rsidRDefault="006557C7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57C7">
        <w:rPr>
          <w:rFonts w:ascii="Times New Roman" w:hAnsi="Times New Roman" w:cs="Times New Roman"/>
          <w:sz w:val="28"/>
          <w:szCs w:val="28"/>
        </w:rPr>
        <w:t>Razem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23667">
        <w:rPr>
          <w:rFonts w:ascii="Times New Roman" w:hAnsi="Times New Roman" w:cs="Times New Roman"/>
          <w:sz w:val="28"/>
          <w:szCs w:val="28"/>
        </w:rPr>
        <w:t>185.926.658</w:t>
      </w:r>
      <w:r>
        <w:rPr>
          <w:rFonts w:ascii="Times New Roman" w:hAnsi="Times New Roman" w:cs="Times New Roman"/>
          <w:sz w:val="28"/>
          <w:szCs w:val="28"/>
        </w:rPr>
        <w:t xml:space="preserve"> zł / </w:t>
      </w:r>
      <w:r w:rsidR="001236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7C7" w:rsidRDefault="006557C7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23667" w:rsidRDefault="00427F43" w:rsidP="0012366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Należy podkreślić</w:t>
      </w:r>
      <w:r w:rsidR="00123667">
        <w:rPr>
          <w:rFonts w:ascii="Times New Roman" w:hAnsi="Times New Roman" w:cs="Times New Roman"/>
          <w:sz w:val="28"/>
          <w:szCs w:val="28"/>
        </w:rPr>
        <w:t xml:space="preserve">, że </w:t>
      </w:r>
      <w:r>
        <w:rPr>
          <w:rFonts w:ascii="Times New Roman" w:hAnsi="Times New Roman" w:cs="Times New Roman"/>
          <w:sz w:val="28"/>
          <w:szCs w:val="28"/>
        </w:rPr>
        <w:t xml:space="preserve">na 2016 rok wydatki na wynagrodzenia zostały zaplanowane w kwocie o 1% niższej od roku bazowego. Jest to wynikiem </w:t>
      </w:r>
      <w:r w:rsidR="00123667">
        <w:rPr>
          <w:rFonts w:ascii="Times New Roman" w:hAnsi="Times New Roman" w:cs="Times New Roman"/>
          <w:sz w:val="28"/>
          <w:szCs w:val="28"/>
        </w:rPr>
        <w:t xml:space="preserve">zmian </w:t>
      </w:r>
      <w:r>
        <w:rPr>
          <w:rFonts w:ascii="Times New Roman" w:hAnsi="Times New Roman" w:cs="Times New Roman"/>
          <w:sz w:val="28"/>
          <w:szCs w:val="28"/>
        </w:rPr>
        <w:t>przeprowadzonych</w:t>
      </w:r>
      <w:r w:rsidR="00123667">
        <w:rPr>
          <w:rFonts w:ascii="Times New Roman" w:hAnsi="Times New Roman" w:cs="Times New Roman"/>
          <w:sz w:val="28"/>
          <w:szCs w:val="28"/>
        </w:rPr>
        <w:t xml:space="preserve"> w 2015 roku w zakresie funkcjonowania jednostek organizacyjnych Powiatu</w:t>
      </w:r>
      <w:r>
        <w:rPr>
          <w:rFonts w:ascii="Times New Roman" w:hAnsi="Times New Roman" w:cs="Times New Roman"/>
          <w:sz w:val="28"/>
          <w:szCs w:val="28"/>
        </w:rPr>
        <w:t>, które</w:t>
      </w:r>
      <w:r w:rsidR="00123667">
        <w:rPr>
          <w:rFonts w:ascii="Times New Roman" w:hAnsi="Times New Roman" w:cs="Times New Roman"/>
          <w:sz w:val="28"/>
          <w:szCs w:val="28"/>
        </w:rPr>
        <w:t xml:space="preserve"> pozwoliły na ograniczenie planu wydatków na wydatki bieżące związane z utrzymaniem urzędu i dawnego Zarządu Dróg Powiatowych w Jeleniej Górze o kwotę prawie 490.000 zł. </w:t>
      </w:r>
    </w:p>
    <w:p w:rsidR="00123667" w:rsidRPr="0007474B" w:rsidRDefault="00123667" w:rsidP="0012366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23667" w:rsidRDefault="00123667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40DEC" w:rsidRDefault="00FE3F92" w:rsidP="00DB5B9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49054B" w:rsidRPr="00030796">
        <w:rPr>
          <w:rFonts w:ascii="Times New Roman" w:hAnsi="Times New Roman" w:cs="Times New Roman"/>
          <w:sz w:val="28"/>
          <w:szCs w:val="28"/>
        </w:rPr>
        <w:t xml:space="preserve"> ramach wieloletnich pozostałych programów, projektów lub zadań wykazano </w:t>
      </w:r>
      <w:r w:rsidR="00440DEC">
        <w:rPr>
          <w:rFonts w:ascii="Times New Roman" w:hAnsi="Times New Roman" w:cs="Times New Roman"/>
          <w:sz w:val="28"/>
          <w:szCs w:val="28"/>
        </w:rPr>
        <w:t>dwa zadania :</w:t>
      </w:r>
    </w:p>
    <w:p w:rsidR="0049054B" w:rsidRPr="00030796" w:rsidRDefault="00440DEC" w:rsidP="00440DE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54B">
        <w:rPr>
          <w:rFonts w:ascii="Times New Roman" w:hAnsi="Times New Roman" w:cs="Times New Roman"/>
          <w:sz w:val="28"/>
          <w:szCs w:val="28"/>
        </w:rPr>
        <w:t>umowę nr R-139/JG/2011 o rozłożenie na raty należności z tytułu składek zawartą w dniu 16.02.2012 r.</w:t>
      </w:r>
      <w:r w:rsidR="0049054B" w:rsidRPr="00030796">
        <w:rPr>
          <w:rFonts w:ascii="Times New Roman" w:hAnsi="Times New Roman" w:cs="Times New Roman"/>
          <w:sz w:val="28"/>
          <w:szCs w:val="28"/>
        </w:rPr>
        <w:t xml:space="preserve"> z Z</w:t>
      </w:r>
      <w:r w:rsidR="0049054B">
        <w:rPr>
          <w:rFonts w:ascii="Times New Roman" w:hAnsi="Times New Roman" w:cs="Times New Roman"/>
          <w:sz w:val="28"/>
          <w:szCs w:val="28"/>
        </w:rPr>
        <w:t xml:space="preserve">akładem </w:t>
      </w:r>
      <w:r w:rsidR="0049054B" w:rsidRPr="00030796">
        <w:rPr>
          <w:rFonts w:ascii="Times New Roman" w:hAnsi="Times New Roman" w:cs="Times New Roman"/>
          <w:sz w:val="28"/>
          <w:szCs w:val="28"/>
        </w:rPr>
        <w:t>U</w:t>
      </w:r>
      <w:r w:rsidR="0049054B">
        <w:rPr>
          <w:rFonts w:ascii="Times New Roman" w:hAnsi="Times New Roman" w:cs="Times New Roman"/>
          <w:sz w:val="28"/>
          <w:szCs w:val="28"/>
        </w:rPr>
        <w:t xml:space="preserve">bezpieczeń </w:t>
      </w:r>
      <w:r w:rsidR="0049054B" w:rsidRPr="00030796">
        <w:rPr>
          <w:rFonts w:ascii="Times New Roman" w:hAnsi="Times New Roman" w:cs="Times New Roman"/>
          <w:sz w:val="28"/>
          <w:szCs w:val="28"/>
        </w:rPr>
        <w:t>S</w:t>
      </w:r>
      <w:r w:rsidR="0049054B">
        <w:rPr>
          <w:rFonts w:ascii="Times New Roman" w:hAnsi="Times New Roman" w:cs="Times New Roman"/>
          <w:sz w:val="28"/>
          <w:szCs w:val="28"/>
        </w:rPr>
        <w:t xml:space="preserve">połecznych </w:t>
      </w:r>
      <w:r w:rsidR="0049054B" w:rsidRPr="00030796">
        <w:rPr>
          <w:rFonts w:ascii="Times New Roman" w:hAnsi="Times New Roman" w:cs="Times New Roman"/>
          <w:sz w:val="28"/>
          <w:szCs w:val="28"/>
        </w:rPr>
        <w:t xml:space="preserve"> na spłatę zobowiązań przejętych po zlikwidowanym z dniem 31.07.2011 roku SP ZOZ w</w:t>
      </w:r>
      <w:r w:rsidR="00B82626">
        <w:rPr>
          <w:rFonts w:ascii="Times New Roman" w:hAnsi="Times New Roman" w:cs="Times New Roman"/>
          <w:sz w:val="28"/>
          <w:szCs w:val="28"/>
        </w:rPr>
        <w:t> </w:t>
      </w:r>
      <w:r w:rsidR="0049054B" w:rsidRPr="00030796">
        <w:rPr>
          <w:rFonts w:ascii="Times New Roman" w:hAnsi="Times New Roman" w:cs="Times New Roman"/>
          <w:sz w:val="28"/>
          <w:szCs w:val="28"/>
        </w:rPr>
        <w:t xml:space="preserve">Kowarach. </w:t>
      </w:r>
    </w:p>
    <w:p w:rsidR="0049054B" w:rsidRDefault="0049054B" w:rsidP="00440DE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Umowa przewiduje spłatę zobowiązań wobec ZUS na ogólną kwotę 2.723.911,02 zł w 82 miesięcznych ratach w okresie od dnia 05.03.2012 r. do 05.12.2018 r. </w:t>
      </w:r>
    </w:p>
    <w:p w:rsidR="00440DEC" w:rsidRDefault="00440DEC" w:rsidP="00440DE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40DEC" w:rsidRDefault="00440DEC" w:rsidP="00440DE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umowę</w:t>
      </w:r>
      <w:r w:rsidRPr="0007474B">
        <w:rPr>
          <w:rFonts w:ascii="Times New Roman" w:hAnsi="Times New Roman" w:cs="Times New Roman"/>
          <w:sz w:val="28"/>
          <w:szCs w:val="28"/>
        </w:rPr>
        <w:t xml:space="preserve"> o przejęcie długu nr BWW-PLN-CBKGD-05-000183 z dnia 22</w:t>
      </w:r>
      <w:r w:rsidR="00B82626">
        <w:rPr>
          <w:rFonts w:ascii="Times New Roman" w:hAnsi="Times New Roman" w:cs="Times New Roman"/>
          <w:sz w:val="28"/>
          <w:szCs w:val="28"/>
        </w:rPr>
        <w:t> </w:t>
      </w:r>
      <w:r w:rsidRPr="0007474B">
        <w:rPr>
          <w:rFonts w:ascii="Times New Roman" w:hAnsi="Times New Roman" w:cs="Times New Roman"/>
          <w:sz w:val="28"/>
          <w:szCs w:val="28"/>
        </w:rPr>
        <w:t>grudnia 2005 roku z Nordea Bank Polska S.A. z siedzibą w Gdyni, obejmującą  swoim zakresem przejęcie przez Powiat Jeleniogórski długu Samodzielnego  Publicznego Zespołu Opieki Zdrowotnej  w likwidacji w</w:t>
      </w:r>
      <w:r w:rsidR="00B82626">
        <w:rPr>
          <w:rFonts w:ascii="Times New Roman" w:hAnsi="Times New Roman" w:cs="Times New Roman"/>
          <w:sz w:val="28"/>
          <w:szCs w:val="28"/>
        </w:rPr>
        <w:t> </w:t>
      </w:r>
      <w:r w:rsidRPr="0007474B">
        <w:rPr>
          <w:rFonts w:ascii="Times New Roman" w:hAnsi="Times New Roman" w:cs="Times New Roman"/>
          <w:sz w:val="28"/>
          <w:szCs w:val="28"/>
        </w:rPr>
        <w:t>Kowarach na łączną kwotę 1.898.855,11 zł. Kwota ta obejmowała należność główną w wysokości 1.106.995,48 zł, odsetki naliczone od należności głównej na dzień 22.12.2005 roku w wysokości 762.645,43 zł oraz koszty postępowania procesowego w wysokości 29.214,20 zł. Z powyższej sumy Powiat zobowiązał się do spłaty na rzecz wierzyciela należności w kwocie 1.598.855,11 zł wraz z</w:t>
      </w:r>
      <w:r w:rsidR="00B82626">
        <w:rPr>
          <w:rFonts w:ascii="Times New Roman" w:hAnsi="Times New Roman" w:cs="Times New Roman"/>
          <w:sz w:val="28"/>
          <w:szCs w:val="28"/>
        </w:rPr>
        <w:t> </w:t>
      </w:r>
      <w:r w:rsidRPr="0007474B">
        <w:rPr>
          <w:rFonts w:ascii="Times New Roman" w:hAnsi="Times New Roman" w:cs="Times New Roman"/>
          <w:sz w:val="28"/>
          <w:szCs w:val="28"/>
        </w:rPr>
        <w:t>odsetkami naliczanymi w stosunku rocznym, ustalonymi na podstawie stawki WIBOR dla 3-miesięcznych międzybankowych depozytów powiększonej o</w:t>
      </w:r>
      <w:r w:rsidR="00B82626">
        <w:rPr>
          <w:rFonts w:ascii="Times New Roman" w:hAnsi="Times New Roman" w:cs="Times New Roman"/>
          <w:sz w:val="28"/>
          <w:szCs w:val="28"/>
        </w:rPr>
        <w:t> </w:t>
      </w:r>
      <w:r w:rsidRPr="0007474B">
        <w:rPr>
          <w:rFonts w:ascii="Times New Roman" w:hAnsi="Times New Roman" w:cs="Times New Roman"/>
          <w:sz w:val="28"/>
          <w:szCs w:val="28"/>
        </w:rPr>
        <w:t xml:space="preserve">marżę Banku w wysokości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0,49 %, w kwartalnych ratach począwszy od dnia 30.09.2006 r. do dnia 30.06.2016 r. Bank zobowiązał się do umorzenia z</w:t>
      </w:r>
      <w:r w:rsidR="00B82626">
        <w:rPr>
          <w:rFonts w:ascii="Times New Roman" w:hAnsi="Times New Roman" w:cs="Times New Roman"/>
          <w:sz w:val="28"/>
          <w:szCs w:val="28"/>
        </w:rPr>
        <w:t> </w:t>
      </w:r>
      <w:r w:rsidRPr="0007474B">
        <w:rPr>
          <w:rFonts w:ascii="Times New Roman" w:hAnsi="Times New Roman" w:cs="Times New Roman"/>
          <w:sz w:val="28"/>
          <w:szCs w:val="28"/>
        </w:rPr>
        <w:t>przejętego długu kwoty 300.000 zł w terminie 7 dni od terminowej spłaty przez Powiat w/w należności.</w:t>
      </w:r>
    </w:p>
    <w:p w:rsidR="00440DEC" w:rsidRDefault="00440DEC" w:rsidP="006557C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okresie objętym prognozą przyjęto realizację powyższej umowy na </w:t>
      </w:r>
      <w:r w:rsidR="00123667">
        <w:rPr>
          <w:rFonts w:ascii="Times New Roman" w:hAnsi="Times New Roman" w:cs="Times New Roman"/>
          <w:sz w:val="28"/>
          <w:szCs w:val="28"/>
        </w:rPr>
        <w:t xml:space="preserve">rok </w:t>
      </w:r>
      <w:r w:rsidRPr="0007474B">
        <w:rPr>
          <w:rFonts w:ascii="Times New Roman" w:hAnsi="Times New Roman" w:cs="Times New Roman"/>
          <w:sz w:val="28"/>
          <w:szCs w:val="28"/>
        </w:rPr>
        <w:t>2016</w:t>
      </w:r>
      <w:r w:rsidR="006557C7">
        <w:rPr>
          <w:rFonts w:ascii="Times New Roman" w:hAnsi="Times New Roman" w:cs="Times New Roman"/>
          <w:sz w:val="28"/>
          <w:szCs w:val="28"/>
        </w:rPr>
        <w:t>.</w:t>
      </w:r>
      <w:r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6557C7">
        <w:rPr>
          <w:rFonts w:ascii="Times New Roman" w:hAnsi="Times New Roman" w:cs="Times New Roman"/>
          <w:sz w:val="28"/>
          <w:szCs w:val="28"/>
        </w:rPr>
        <w:t>R</w:t>
      </w:r>
      <w:r w:rsidRPr="0007474B">
        <w:rPr>
          <w:rFonts w:ascii="Times New Roman" w:hAnsi="Times New Roman" w:cs="Times New Roman"/>
          <w:sz w:val="28"/>
          <w:szCs w:val="28"/>
        </w:rPr>
        <w:t>aty obejmują corocznie odsetki naliczone zg</w:t>
      </w:r>
      <w:r>
        <w:rPr>
          <w:rFonts w:ascii="Times New Roman" w:hAnsi="Times New Roman" w:cs="Times New Roman"/>
          <w:sz w:val="28"/>
          <w:szCs w:val="28"/>
        </w:rPr>
        <w:t>odnie z umową oraz kwotę główną</w:t>
      </w:r>
      <w:r w:rsidRPr="0007474B">
        <w:rPr>
          <w:rFonts w:ascii="Times New Roman" w:hAnsi="Times New Roman" w:cs="Times New Roman"/>
          <w:sz w:val="28"/>
          <w:szCs w:val="28"/>
        </w:rPr>
        <w:t xml:space="preserve">, która w roku 2016 </w:t>
      </w:r>
      <w:r w:rsidR="00123667">
        <w:rPr>
          <w:rFonts w:ascii="Times New Roman" w:hAnsi="Times New Roman" w:cs="Times New Roman"/>
          <w:sz w:val="28"/>
          <w:szCs w:val="28"/>
        </w:rPr>
        <w:t>wynosi</w:t>
      </w:r>
      <w:r w:rsidRPr="0007474B">
        <w:rPr>
          <w:rFonts w:ascii="Times New Roman" w:hAnsi="Times New Roman" w:cs="Times New Roman"/>
          <w:sz w:val="28"/>
          <w:szCs w:val="28"/>
        </w:rPr>
        <w:t xml:space="preserve"> 74.392 zł.</w:t>
      </w:r>
      <w:r w:rsidRPr="00CF0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54B" w:rsidRDefault="0049054B" w:rsidP="00DB5B9F">
      <w:pPr>
        <w:pStyle w:val="Tekstpodstawowywcity"/>
        <w:ind w:left="567" w:firstLine="0"/>
        <w:jc w:val="both"/>
      </w:pPr>
      <w:r w:rsidRPr="0007474B">
        <w:t xml:space="preserve"> Wydatki na obsługę długu  - przyjęto do prognozy przypadające na każdy rok do spłaty odsetki od kredytów i obligacji, obliczone w oparciu o </w:t>
      </w:r>
      <w:r w:rsidR="00157AC6">
        <w:t xml:space="preserve">szacunkowe </w:t>
      </w:r>
      <w:r w:rsidRPr="0007474B">
        <w:t>oprocentowanie</w:t>
      </w:r>
      <w:r w:rsidR="00157AC6">
        <w:t xml:space="preserve">, </w:t>
      </w:r>
      <w:r w:rsidR="00FE3F92">
        <w:t xml:space="preserve">z uwzględnieniem prognoz w zakresie wysokości stóp procentowych ogłaszanej przez Radę Polityki Pieniężnej oraz </w:t>
      </w:r>
      <w:r w:rsidR="006557C7">
        <w:t>dokonanych w</w:t>
      </w:r>
      <w:r w:rsidR="00B82626">
        <w:t> </w:t>
      </w:r>
      <w:r w:rsidR="006557C7">
        <w:t xml:space="preserve">2014 roku zmian w harmonogramie </w:t>
      </w:r>
      <w:r w:rsidR="00CB4924">
        <w:t>wykupu obligacji</w:t>
      </w:r>
      <w:r w:rsidR="006557C7">
        <w:t>.</w:t>
      </w:r>
    </w:p>
    <w:p w:rsidR="00FE3F92" w:rsidRPr="0007474B" w:rsidRDefault="00FE3F92" w:rsidP="00FE3F92">
      <w:pPr>
        <w:pStyle w:val="Tekstpodstawowywcity"/>
        <w:ind w:left="567" w:firstLine="513"/>
        <w:jc w:val="both"/>
      </w:pPr>
    </w:p>
    <w:p w:rsidR="0007474B" w:rsidRPr="00A13E35" w:rsidRDefault="0007474B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3E35">
        <w:rPr>
          <w:rFonts w:ascii="Times New Roman" w:hAnsi="Times New Roman" w:cs="Times New Roman"/>
          <w:sz w:val="28"/>
          <w:szCs w:val="28"/>
          <w:u w:val="single"/>
        </w:rPr>
        <w:t xml:space="preserve">Wydatki majątkowe : </w:t>
      </w:r>
    </w:p>
    <w:p w:rsidR="006D6FED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201</w:t>
      </w:r>
      <w:r w:rsidR="00123667">
        <w:rPr>
          <w:rFonts w:ascii="Times New Roman" w:hAnsi="Times New Roman" w:cs="Times New Roman"/>
          <w:sz w:val="28"/>
          <w:szCs w:val="28"/>
        </w:rPr>
        <w:t>6</w:t>
      </w:r>
      <w:r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6D6FED">
        <w:rPr>
          <w:rFonts w:ascii="Times New Roman" w:hAnsi="Times New Roman" w:cs="Times New Roman"/>
          <w:sz w:val="28"/>
          <w:szCs w:val="28"/>
        </w:rPr>
        <w:t xml:space="preserve">roku </w:t>
      </w:r>
      <w:r w:rsidRPr="0007474B">
        <w:rPr>
          <w:rFonts w:ascii="Times New Roman" w:hAnsi="Times New Roman" w:cs="Times New Roman"/>
          <w:sz w:val="28"/>
          <w:szCs w:val="28"/>
        </w:rPr>
        <w:t xml:space="preserve">do prognozy </w:t>
      </w:r>
      <w:r w:rsidR="006D6FED" w:rsidRPr="0007474B">
        <w:rPr>
          <w:rFonts w:ascii="Times New Roman" w:hAnsi="Times New Roman" w:cs="Times New Roman"/>
          <w:sz w:val="28"/>
          <w:szCs w:val="28"/>
        </w:rPr>
        <w:t xml:space="preserve">przyjęto </w:t>
      </w:r>
      <w:r w:rsidR="006D6FED">
        <w:rPr>
          <w:rFonts w:ascii="Times New Roman" w:hAnsi="Times New Roman" w:cs="Times New Roman"/>
          <w:sz w:val="28"/>
          <w:szCs w:val="28"/>
        </w:rPr>
        <w:t>zadania ujęte w budżecie powiatu.</w:t>
      </w:r>
    </w:p>
    <w:p w:rsidR="0049054B" w:rsidRPr="0007474B" w:rsidRDefault="004905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latach 201</w:t>
      </w:r>
      <w:r w:rsidR="00123667">
        <w:rPr>
          <w:rFonts w:ascii="Times New Roman" w:hAnsi="Times New Roman" w:cs="Times New Roman"/>
          <w:sz w:val="28"/>
          <w:szCs w:val="28"/>
        </w:rPr>
        <w:t>7</w:t>
      </w:r>
      <w:r w:rsidRPr="0007474B">
        <w:rPr>
          <w:rFonts w:ascii="Times New Roman" w:hAnsi="Times New Roman" w:cs="Times New Roman"/>
          <w:sz w:val="28"/>
          <w:szCs w:val="28"/>
        </w:rPr>
        <w:t>–20</w:t>
      </w:r>
      <w:r w:rsidR="00CB4924">
        <w:rPr>
          <w:rFonts w:ascii="Times New Roman" w:hAnsi="Times New Roman" w:cs="Times New Roman"/>
          <w:sz w:val="28"/>
          <w:szCs w:val="28"/>
        </w:rPr>
        <w:t>30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zaplanowano środki na sfinansowanie wydatków majątkowych w wysokości różnicy między dochodami </w:t>
      </w:r>
      <w:r w:rsidR="003013C5">
        <w:rPr>
          <w:rFonts w:ascii="Times New Roman" w:hAnsi="Times New Roman" w:cs="Times New Roman"/>
          <w:sz w:val="28"/>
          <w:szCs w:val="28"/>
        </w:rPr>
        <w:t>ogółem,</w:t>
      </w:r>
      <w:r w:rsidRPr="0007474B">
        <w:rPr>
          <w:rFonts w:ascii="Times New Roman" w:hAnsi="Times New Roman" w:cs="Times New Roman"/>
          <w:sz w:val="28"/>
          <w:szCs w:val="28"/>
        </w:rPr>
        <w:t xml:space="preserve"> a wydatkami bieżącymi wraz z rozchodami. Szczegółowe określenie zakresu rzeczowego możliwych do realizacji wydatków nastąpi po dokładnej analizie najbardziej niezbędnych w tym czasie potrzeb. </w:t>
      </w:r>
    </w:p>
    <w:p w:rsidR="0007474B" w:rsidRPr="0007474B" w:rsidRDefault="0007474B" w:rsidP="009B20A0">
      <w:pPr>
        <w:numPr>
          <w:ilvl w:val="0"/>
          <w:numId w:val="4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PRZYCHODY I ROZCHODY</w:t>
      </w:r>
    </w:p>
    <w:p w:rsidR="00224864" w:rsidRDefault="0007474B" w:rsidP="00357A4A">
      <w:pPr>
        <w:pStyle w:val="Akapitzlist"/>
        <w:numPr>
          <w:ilvl w:val="1"/>
          <w:numId w:val="4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2626">
        <w:rPr>
          <w:rFonts w:ascii="Times New Roman" w:hAnsi="Times New Roman" w:cs="Times New Roman"/>
          <w:b/>
          <w:bCs/>
          <w:sz w:val="28"/>
          <w:szCs w:val="28"/>
        </w:rPr>
        <w:t xml:space="preserve">Przychody </w:t>
      </w:r>
      <w:r w:rsidR="001A0B96" w:rsidRPr="00B82626">
        <w:rPr>
          <w:rFonts w:ascii="Times New Roman" w:hAnsi="Times New Roman" w:cs="Times New Roman"/>
          <w:sz w:val="28"/>
          <w:szCs w:val="28"/>
        </w:rPr>
        <w:t>–</w:t>
      </w:r>
      <w:r w:rsidRPr="00B82626">
        <w:rPr>
          <w:rFonts w:ascii="Times New Roman" w:hAnsi="Times New Roman" w:cs="Times New Roman"/>
          <w:sz w:val="28"/>
          <w:szCs w:val="28"/>
        </w:rPr>
        <w:t xml:space="preserve"> </w:t>
      </w:r>
      <w:r w:rsidR="001A0B96" w:rsidRPr="00B82626">
        <w:rPr>
          <w:rFonts w:ascii="Times New Roman" w:hAnsi="Times New Roman" w:cs="Times New Roman"/>
          <w:sz w:val="28"/>
          <w:szCs w:val="28"/>
        </w:rPr>
        <w:t>w roku 201</w:t>
      </w:r>
      <w:r w:rsidR="00B82626" w:rsidRPr="00B82626">
        <w:rPr>
          <w:rFonts w:ascii="Times New Roman" w:hAnsi="Times New Roman" w:cs="Times New Roman"/>
          <w:sz w:val="28"/>
          <w:szCs w:val="28"/>
        </w:rPr>
        <w:t>6</w:t>
      </w:r>
      <w:r w:rsidR="001A0B96" w:rsidRPr="00B82626">
        <w:rPr>
          <w:rFonts w:ascii="Times New Roman" w:hAnsi="Times New Roman" w:cs="Times New Roman"/>
          <w:sz w:val="28"/>
          <w:szCs w:val="28"/>
        </w:rPr>
        <w:t xml:space="preserve"> </w:t>
      </w:r>
      <w:r w:rsidR="00B82626" w:rsidRPr="00B82626">
        <w:rPr>
          <w:rFonts w:ascii="Times New Roman" w:hAnsi="Times New Roman" w:cs="Times New Roman"/>
          <w:sz w:val="28"/>
          <w:szCs w:val="28"/>
        </w:rPr>
        <w:t xml:space="preserve">w budżecie Powiatu Jeleniogórskiego nie planuje się przychodów. Ewentualne przychody </w:t>
      </w:r>
      <w:r w:rsidR="001A0B96" w:rsidRPr="00B82626">
        <w:rPr>
          <w:rFonts w:ascii="Times New Roman" w:hAnsi="Times New Roman" w:cs="Times New Roman"/>
          <w:sz w:val="28"/>
          <w:szCs w:val="28"/>
        </w:rPr>
        <w:t>pochodzące z wolnych środków z lat ubiegłych</w:t>
      </w:r>
      <w:r w:rsidR="00B82626" w:rsidRPr="00B82626">
        <w:rPr>
          <w:rFonts w:ascii="Times New Roman" w:hAnsi="Times New Roman" w:cs="Times New Roman"/>
          <w:sz w:val="28"/>
          <w:szCs w:val="28"/>
        </w:rPr>
        <w:t xml:space="preserve"> zostaną wprowadzone do budżetu na realizację bieżących potrzeb inwestycyjnych</w:t>
      </w:r>
      <w:r w:rsidR="00B82626">
        <w:rPr>
          <w:rFonts w:ascii="Times New Roman" w:hAnsi="Times New Roman" w:cs="Times New Roman"/>
          <w:sz w:val="28"/>
          <w:szCs w:val="28"/>
        </w:rPr>
        <w:t xml:space="preserve"> po rozliczeniu roku budżetowego 2015</w:t>
      </w:r>
      <w:r w:rsidR="00B82626" w:rsidRPr="00B82626">
        <w:rPr>
          <w:rFonts w:ascii="Times New Roman" w:hAnsi="Times New Roman" w:cs="Times New Roman"/>
          <w:sz w:val="28"/>
          <w:szCs w:val="28"/>
        </w:rPr>
        <w:t>.</w:t>
      </w:r>
    </w:p>
    <w:p w:rsidR="00B82626" w:rsidRPr="00B82626" w:rsidRDefault="00B82626" w:rsidP="00B82626">
      <w:pPr>
        <w:pStyle w:val="Akapitzlist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6FED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4.2.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 Rozchody </w:t>
      </w:r>
      <w:r w:rsidRPr="0007474B">
        <w:rPr>
          <w:rFonts w:ascii="Times New Roman" w:hAnsi="Times New Roman" w:cs="Times New Roman"/>
          <w:sz w:val="28"/>
          <w:szCs w:val="28"/>
        </w:rPr>
        <w:t>- planowane na 201</w:t>
      </w:r>
      <w:r w:rsidR="00B82626">
        <w:rPr>
          <w:rFonts w:ascii="Times New Roman" w:hAnsi="Times New Roman" w:cs="Times New Roman"/>
          <w:sz w:val="28"/>
          <w:szCs w:val="28"/>
        </w:rPr>
        <w:t>6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rok rozchody wynoszą ogółem </w:t>
      </w:r>
      <w:r w:rsidR="00B82626">
        <w:rPr>
          <w:rFonts w:ascii="Times New Roman" w:hAnsi="Times New Roman" w:cs="Times New Roman"/>
          <w:sz w:val="28"/>
          <w:szCs w:val="28"/>
        </w:rPr>
        <w:t>4</w:t>
      </w:r>
      <w:r w:rsidR="006D6FED">
        <w:rPr>
          <w:rFonts w:ascii="Times New Roman" w:hAnsi="Times New Roman" w:cs="Times New Roman"/>
          <w:sz w:val="28"/>
          <w:szCs w:val="28"/>
        </w:rPr>
        <w:t>78.000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zł</w:t>
      </w:r>
      <w:r w:rsidR="00FE3F92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i</w:t>
      </w:r>
      <w:r w:rsidR="00B82626">
        <w:rPr>
          <w:rFonts w:ascii="Times New Roman" w:hAnsi="Times New Roman" w:cs="Times New Roman"/>
          <w:sz w:val="28"/>
          <w:szCs w:val="28"/>
        </w:rPr>
        <w:t> </w:t>
      </w:r>
      <w:r w:rsidRPr="0007474B">
        <w:rPr>
          <w:rFonts w:ascii="Times New Roman" w:hAnsi="Times New Roman" w:cs="Times New Roman"/>
          <w:sz w:val="28"/>
          <w:szCs w:val="28"/>
        </w:rPr>
        <w:t>obejmują kwot</w:t>
      </w:r>
      <w:r w:rsidR="00337DD7">
        <w:rPr>
          <w:rFonts w:ascii="Times New Roman" w:hAnsi="Times New Roman" w:cs="Times New Roman"/>
          <w:sz w:val="28"/>
          <w:szCs w:val="28"/>
        </w:rPr>
        <w:t xml:space="preserve">y </w:t>
      </w:r>
      <w:r w:rsidRPr="0007474B">
        <w:rPr>
          <w:rFonts w:ascii="Times New Roman" w:hAnsi="Times New Roman" w:cs="Times New Roman"/>
          <w:sz w:val="28"/>
          <w:szCs w:val="28"/>
        </w:rPr>
        <w:t>przypadających do spłaty w 201</w:t>
      </w:r>
      <w:r w:rsidR="00B82626">
        <w:rPr>
          <w:rFonts w:ascii="Times New Roman" w:hAnsi="Times New Roman" w:cs="Times New Roman"/>
          <w:sz w:val="28"/>
          <w:szCs w:val="28"/>
        </w:rPr>
        <w:t>6</w:t>
      </w:r>
      <w:r w:rsidRPr="0007474B">
        <w:rPr>
          <w:rFonts w:ascii="Times New Roman" w:hAnsi="Times New Roman" w:cs="Times New Roman"/>
          <w:sz w:val="28"/>
          <w:szCs w:val="28"/>
        </w:rPr>
        <w:t xml:space="preserve"> roku rat pożyczk</w:t>
      </w:r>
      <w:r w:rsidR="00337DD7">
        <w:rPr>
          <w:rFonts w:ascii="Times New Roman" w:hAnsi="Times New Roman" w:cs="Times New Roman"/>
          <w:sz w:val="28"/>
          <w:szCs w:val="28"/>
        </w:rPr>
        <w:t>i</w:t>
      </w:r>
      <w:r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337DD7">
        <w:rPr>
          <w:rFonts w:ascii="Times New Roman" w:hAnsi="Times New Roman" w:cs="Times New Roman"/>
          <w:sz w:val="28"/>
          <w:szCs w:val="28"/>
        </w:rPr>
        <w:t>z</w:t>
      </w:r>
      <w:r w:rsidR="00B82626">
        <w:rPr>
          <w:rFonts w:ascii="Times New Roman" w:hAnsi="Times New Roman" w:cs="Times New Roman"/>
          <w:sz w:val="28"/>
          <w:szCs w:val="28"/>
        </w:rPr>
        <w:t> </w:t>
      </w:r>
      <w:r w:rsidR="00337DD7">
        <w:rPr>
          <w:rFonts w:ascii="Times New Roman" w:hAnsi="Times New Roman" w:cs="Times New Roman"/>
          <w:sz w:val="28"/>
          <w:szCs w:val="28"/>
        </w:rPr>
        <w:t>WFOŚiGW we Wrocławiu na</w:t>
      </w:r>
      <w:r w:rsidRPr="0007474B">
        <w:rPr>
          <w:rFonts w:ascii="Times New Roman" w:hAnsi="Times New Roman" w:cs="Times New Roman"/>
          <w:sz w:val="28"/>
          <w:szCs w:val="28"/>
        </w:rPr>
        <w:t xml:space="preserve"> kwotę </w:t>
      </w:r>
      <w:r w:rsidR="006D6FED">
        <w:rPr>
          <w:rFonts w:ascii="Times New Roman" w:hAnsi="Times New Roman" w:cs="Times New Roman"/>
          <w:sz w:val="28"/>
          <w:szCs w:val="28"/>
        </w:rPr>
        <w:t>78</w:t>
      </w:r>
      <w:r w:rsidR="00667CFA">
        <w:rPr>
          <w:rFonts w:ascii="Times New Roman" w:hAnsi="Times New Roman" w:cs="Times New Roman"/>
          <w:sz w:val="28"/>
          <w:szCs w:val="28"/>
        </w:rPr>
        <w:t>.000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 oraz wykup obligacji na kwotę </w:t>
      </w:r>
      <w:r w:rsidR="00B82626"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00.000 zł. </w:t>
      </w:r>
    </w:p>
    <w:p w:rsidR="00E76AD2" w:rsidRDefault="00B82626" w:rsidP="00402996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Kwota długu na koniec roku </w:t>
      </w:r>
      <w:r w:rsidR="001B662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E76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wynosi 17 194 000 zł. </w:t>
      </w:r>
    </w:p>
    <w:p w:rsidR="00314ED4" w:rsidRDefault="00314ED4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5. WYNIK BUDŻETU - FINANSOWANIE DEFICYTU I PRZEZNACZENIE NADWYŻKI </w:t>
      </w:r>
    </w:p>
    <w:p w:rsidR="00816F47" w:rsidRDefault="00816F47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565A7" w:rsidRDefault="00F565A7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Prognozowany na 201</w:t>
      </w:r>
      <w:r w:rsidR="00B82626">
        <w:rPr>
          <w:rFonts w:ascii="Times New Roman" w:hAnsi="Times New Roman" w:cs="Times New Roman"/>
          <w:sz w:val="28"/>
          <w:szCs w:val="28"/>
        </w:rPr>
        <w:t>6</w:t>
      </w:r>
      <w:r w:rsidRPr="0007474B">
        <w:rPr>
          <w:rFonts w:ascii="Times New Roman" w:hAnsi="Times New Roman" w:cs="Times New Roman"/>
          <w:sz w:val="28"/>
          <w:szCs w:val="28"/>
        </w:rPr>
        <w:t xml:space="preserve"> rok wynik budżetu zamyka się </w:t>
      </w:r>
      <w:r w:rsidR="00B82626">
        <w:rPr>
          <w:rFonts w:ascii="Times New Roman" w:hAnsi="Times New Roman" w:cs="Times New Roman"/>
          <w:sz w:val="28"/>
          <w:szCs w:val="28"/>
        </w:rPr>
        <w:t>nadwyżką</w:t>
      </w:r>
      <w:r w:rsidR="00402996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w </w:t>
      </w:r>
      <w:r>
        <w:rPr>
          <w:rFonts w:ascii="Times New Roman" w:hAnsi="Times New Roman" w:cs="Times New Roman"/>
          <w:sz w:val="28"/>
          <w:szCs w:val="28"/>
        </w:rPr>
        <w:t xml:space="preserve">wysokości </w:t>
      </w:r>
      <w:r w:rsidR="00B82626">
        <w:rPr>
          <w:rFonts w:ascii="Times New Roman" w:hAnsi="Times New Roman" w:cs="Times New Roman"/>
          <w:sz w:val="28"/>
          <w:szCs w:val="28"/>
        </w:rPr>
        <w:t>478.000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zł, </w:t>
      </w:r>
      <w:r w:rsidR="00B82626">
        <w:rPr>
          <w:rFonts w:ascii="Times New Roman" w:hAnsi="Times New Roman" w:cs="Times New Roman"/>
          <w:sz w:val="28"/>
          <w:szCs w:val="28"/>
        </w:rPr>
        <w:t>która zostanie przeznaczona na spłatę zobowiązań długoterminowych.</w:t>
      </w:r>
    </w:p>
    <w:p w:rsidR="00E22A2A" w:rsidRPr="0007474B" w:rsidRDefault="00E22A2A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565A7" w:rsidRPr="0007474B" w:rsidRDefault="00F565A7" w:rsidP="00F565A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latach 201</w:t>
      </w:r>
      <w:r w:rsidR="00B82626">
        <w:rPr>
          <w:rFonts w:ascii="Times New Roman" w:hAnsi="Times New Roman" w:cs="Times New Roman"/>
          <w:sz w:val="28"/>
          <w:szCs w:val="28"/>
        </w:rPr>
        <w:t>7</w:t>
      </w:r>
      <w:r w:rsidRPr="0007474B">
        <w:rPr>
          <w:rFonts w:ascii="Times New Roman" w:hAnsi="Times New Roman" w:cs="Times New Roman"/>
          <w:sz w:val="28"/>
          <w:szCs w:val="28"/>
        </w:rPr>
        <w:t>–20</w:t>
      </w:r>
      <w:r w:rsidR="00402996">
        <w:rPr>
          <w:rFonts w:ascii="Times New Roman" w:hAnsi="Times New Roman" w:cs="Times New Roman"/>
          <w:sz w:val="28"/>
          <w:szCs w:val="28"/>
        </w:rPr>
        <w:t>30</w:t>
      </w:r>
      <w:r w:rsidRPr="0007474B">
        <w:rPr>
          <w:rFonts w:ascii="Times New Roman" w:hAnsi="Times New Roman" w:cs="Times New Roman"/>
          <w:sz w:val="28"/>
          <w:szCs w:val="28"/>
        </w:rPr>
        <w:t xml:space="preserve"> prognozowane dochody i wydatki umożliwiają zaplanowanie w tych latach nadwyżek, </w:t>
      </w:r>
      <w:r w:rsidR="00402996">
        <w:rPr>
          <w:rFonts w:ascii="Times New Roman" w:hAnsi="Times New Roman" w:cs="Times New Roman"/>
          <w:sz w:val="28"/>
          <w:szCs w:val="28"/>
        </w:rPr>
        <w:t xml:space="preserve">niezbędnych do sfinansowania </w:t>
      </w:r>
      <w:r w:rsidRPr="0007474B">
        <w:rPr>
          <w:rFonts w:ascii="Times New Roman" w:hAnsi="Times New Roman" w:cs="Times New Roman"/>
          <w:sz w:val="28"/>
          <w:szCs w:val="28"/>
        </w:rPr>
        <w:t>spłat</w:t>
      </w:r>
      <w:r w:rsidR="00402996">
        <w:rPr>
          <w:rFonts w:ascii="Times New Roman" w:hAnsi="Times New Roman" w:cs="Times New Roman"/>
          <w:sz w:val="28"/>
          <w:szCs w:val="28"/>
        </w:rPr>
        <w:t>y</w:t>
      </w:r>
      <w:r w:rsidRPr="0007474B">
        <w:rPr>
          <w:rFonts w:ascii="Times New Roman" w:hAnsi="Times New Roman" w:cs="Times New Roman"/>
          <w:sz w:val="28"/>
          <w:szCs w:val="28"/>
        </w:rPr>
        <w:t xml:space="preserve"> wcześniej zaciągniętych zobowiązań.</w:t>
      </w:r>
    </w:p>
    <w:sectPr w:rsidR="00F565A7" w:rsidRPr="0007474B" w:rsidSect="003F6729">
      <w:footerReference w:type="default" r:id="rId7"/>
      <w:pgSz w:w="11909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758" w:rsidRDefault="00EA1758" w:rsidP="003F6729">
      <w:pPr>
        <w:spacing w:after="0" w:line="240" w:lineRule="auto"/>
      </w:pPr>
      <w:r>
        <w:separator/>
      </w:r>
    </w:p>
  </w:endnote>
  <w:endnote w:type="continuationSeparator" w:id="0">
    <w:p w:rsidR="00EA1758" w:rsidRDefault="00EA1758" w:rsidP="003F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8188"/>
      <w:docPartObj>
        <w:docPartGallery w:val="Page Numbers (Bottom of Page)"/>
        <w:docPartUnique/>
      </w:docPartObj>
    </w:sdtPr>
    <w:sdtEndPr/>
    <w:sdtContent>
      <w:p w:rsidR="00025587" w:rsidRDefault="002C126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1F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25587" w:rsidRDefault="000255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758" w:rsidRDefault="00EA1758" w:rsidP="003F6729">
      <w:pPr>
        <w:spacing w:after="0" w:line="240" w:lineRule="auto"/>
      </w:pPr>
      <w:r>
        <w:separator/>
      </w:r>
    </w:p>
  </w:footnote>
  <w:footnote w:type="continuationSeparator" w:id="0">
    <w:p w:rsidR="00EA1758" w:rsidRDefault="00EA1758" w:rsidP="003F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1" w15:restartNumberingAfterBreak="0">
    <w:nsid w:val="00000002"/>
    <w:multiLevelType w:val="singleLevel"/>
    <w:tmpl w:val="00000002"/>
    <w:lvl w:ilvl="0">
      <w:start w:val="3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3" w15:restartNumberingAfterBreak="0">
    <w:nsid w:val="00000004"/>
    <w:multiLevelType w:val="multilevel"/>
    <w:tmpl w:val="D340EB3A"/>
    <w:lvl w:ilvl="0">
      <w:start w:val="4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72642E95"/>
    <w:multiLevelType w:val="hybridMultilevel"/>
    <w:tmpl w:val="77A677A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74B"/>
    <w:rsid w:val="0000129E"/>
    <w:rsid w:val="00025587"/>
    <w:rsid w:val="00030796"/>
    <w:rsid w:val="0007474B"/>
    <w:rsid w:val="00076276"/>
    <w:rsid w:val="00082742"/>
    <w:rsid w:val="000A0740"/>
    <w:rsid w:val="000A234C"/>
    <w:rsid w:val="000C639E"/>
    <w:rsid w:val="00103FE8"/>
    <w:rsid w:val="001232B6"/>
    <w:rsid w:val="00123667"/>
    <w:rsid w:val="001257ED"/>
    <w:rsid w:val="001561F9"/>
    <w:rsid w:val="00157AC6"/>
    <w:rsid w:val="00173E2F"/>
    <w:rsid w:val="001830AF"/>
    <w:rsid w:val="001A0B96"/>
    <w:rsid w:val="001B662E"/>
    <w:rsid w:val="001C3D61"/>
    <w:rsid w:val="001D176A"/>
    <w:rsid w:val="001F1667"/>
    <w:rsid w:val="0021339F"/>
    <w:rsid w:val="00224864"/>
    <w:rsid w:val="00264537"/>
    <w:rsid w:val="002711A2"/>
    <w:rsid w:val="002750B2"/>
    <w:rsid w:val="002A57EC"/>
    <w:rsid w:val="002C1266"/>
    <w:rsid w:val="002E569F"/>
    <w:rsid w:val="003013C5"/>
    <w:rsid w:val="0030349E"/>
    <w:rsid w:val="00314ED4"/>
    <w:rsid w:val="003227BA"/>
    <w:rsid w:val="00337DD7"/>
    <w:rsid w:val="00371288"/>
    <w:rsid w:val="003813FC"/>
    <w:rsid w:val="003830D5"/>
    <w:rsid w:val="003A08C6"/>
    <w:rsid w:val="003A5B10"/>
    <w:rsid w:val="003D1632"/>
    <w:rsid w:val="003E3BDA"/>
    <w:rsid w:val="003F6729"/>
    <w:rsid w:val="00402996"/>
    <w:rsid w:val="0040716A"/>
    <w:rsid w:val="00424AD0"/>
    <w:rsid w:val="004271F1"/>
    <w:rsid w:val="00427F43"/>
    <w:rsid w:val="00440DEC"/>
    <w:rsid w:val="00467730"/>
    <w:rsid w:val="00487553"/>
    <w:rsid w:val="0049054B"/>
    <w:rsid w:val="00491A8A"/>
    <w:rsid w:val="004A686B"/>
    <w:rsid w:val="004B2D72"/>
    <w:rsid w:val="004B67C0"/>
    <w:rsid w:val="004B7943"/>
    <w:rsid w:val="004E5338"/>
    <w:rsid w:val="0050344D"/>
    <w:rsid w:val="00551726"/>
    <w:rsid w:val="00551D73"/>
    <w:rsid w:val="00561BD4"/>
    <w:rsid w:val="005670E1"/>
    <w:rsid w:val="00583990"/>
    <w:rsid w:val="005B0B1F"/>
    <w:rsid w:val="005E2818"/>
    <w:rsid w:val="005F509F"/>
    <w:rsid w:val="00644A81"/>
    <w:rsid w:val="006557C7"/>
    <w:rsid w:val="00664504"/>
    <w:rsid w:val="00667CFA"/>
    <w:rsid w:val="00684BF1"/>
    <w:rsid w:val="00690F22"/>
    <w:rsid w:val="006A7CD4"/>
    <w:rsid w:val="006B58CB"/>
    <w:rsid w:val="006B73B2"/>
    <w:rsid w:val="006D6FED"/>
    <w:rsid w:val="006E28C0"/>
    <w:rsid w:val="006E3030"/>
    <w:rsid w:val="006E4A76"/>
    <w:rsid w:val="006E6920"/>
    <w:rsid w:val="007210F4"/>
    <w:rsid w:val="00780958"/>
    <w:rsid w:val="00793EE3"/>
    <w:rsid w:val="007A4C04"/>
    <w:rsid w:val="007A72B8"/>
    <w:rsid w:val="007C573F"/>
    <w:rsid w:val="00801C48"/>
    <w:rsid w:val="00816F47"/>
    <w:rsid w:val="00860DF8"/>
    <w:rsid w:val="0086221B"/>
    <w:rsid w:val="00865785"/>
    <w:rsid w:val="00867BC4"/>
    <w:rsid w:val="0089503A"/>
    <w:rsid w:val="008A0341"/>
    <w:rsid w:val="008B0946"/>
    <w:rsid w:val="008B7D89"/>
    <w:rsid w:val="008C645A"/>
    <w:rsid w:val="00930DC1"/>
    <w:rsid w:val="00945BCB"/>
    <w:rsid w:val="009B20A0"/>
    <w:rsid w:val="009B27C7"/>
    <w:rsid w:val="009C139F"/>
    <w:rsid w:val="00A06AC2"/>
    <w:rsid w:val="00A11B23"/>
    <w:rsid w:val="00A13E35"/>
    <w:rsid w:val="00A23282"/>
    <w:rsid w:val="00A41A53"/>
    <w:rsid w:val="00A55B84"/>
    <w:rsid w:val="00A667AD"/>
    <w:rsid w:val="00A756E5"/>
    <w:rsid w:val="00A9798E"/>
    <w:rsid w:val="00AA4B3F"/>
    <w:rsid w:val="00AD67B4"/>
    <w:rsid w:val="00AD73A1"/>
    <w:rsid w:val="00AE2EDC"/>
    <w:rsid w:val="00AE3887"/>
    <w:rsid w:val="00AE6D87"/>
    <w:rsid w:val="00B0628D"/>
    <w:rsid w:val="00B20464"/>
    <w:rsid w:val="00B51877"/>
    <w:rsid w:val="00B62FC7"/>
    <w:rsid w:val="00B760A8"/>
    <w:rsid w:val="00B82385"/>
    <w:rsid w:val="00B82626"/>
    <w:rsid w:val="00BE55F0"/>
    <w:rsid w:val="00C13E50"/>
    <w:rsid w:val="00C145AA"/>
    <w:rsid w:val="00C228C1"/>
    <w:rsid w:val="00C430D6"/>
    <w:rsid w:val="00C649B5"/>
    <w:rsid w:val="00C85B6F"/>
    <w:rsid w:val="00CA31FD"/>
    <w:rsid w:val="00CB0917"/>
    <w:rsid w:val="00CB4924"/>
    <w:rsid w:val="00CB4A2D"/>
    <w:rsid w:val="00CC1AE9"/>
    <w:rsid w:val="00CF0DF0"/>
    <w:rsid w:val="00D10AB5"/>
    <w:rsid w:val="00D12B10"/>
    <w:rsid w:val="00D3598E"/>
    <w:rsid w:val="00DA103C"/>
    <w:rsid w:val="00DB5B9F"/>
    <w:rsid w:val="00DD1FE1"/>
    <w:rsid w:val="00DE0A7A"/>
    <w:rsid w:val="00E032F7"/>
    <w:rsid w:val="00E22A2A"/>
    <w:rsid w:val="00E23CC2"/>
    <w:rsid w:val="00E273BE"/>
    <w:rsid w:val="00E375E2"/>
    <w:rsid w:val="00E71A39"/>
    <w:rsid w:val="00E76AD2"/>
    <w:rsid w:val="00E76DE1"/>
    <w:rsid w:val="00E85432"/>
    <w:rsid w:val="00E959B0"/>
    <w:rsid w:val="00E96382"/>
    <w:rsid w:val="00EA0AC8"/>
    <w:rsid w:val="00EA1758"/>
    <w:rsid w:val="00EA3BA9"/>
    <w:rsid w:val="00F01AE4"/>
    <w:rsid w:val="00F0515B"/>
    <w:rsid w:val="00F177CD"/>
    <w:rsid w:val="00F565A7"/>
    <w:rsid w:val="00F72DFD"/>
    <w:rsid w:val="00F764A1"/>
    <w:rsid w:val="00F93BBB"/>
    <w:rsid w:val="00FA727E"/>
    <w:rsid w:val="00FB3D27"/>
    <w:rsid w:val="00FC1D3E"/>
    <w:rsid w:val="00FD1C5F"/>
    <w:rsid w:val="00FE3F92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70FAC-DBBB-4419-A8DF-6C60780D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7474B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729"/>
  </w:style>
  <w:style w:type="paragraph" w:styleId="Stopka">
    <w:name w:val="footer"/>
    <w:basedOn w:val="Normalny"/>
    <w:link w:val="StopkaZnak"/>
    <w:uiPriority w:val="99"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729"/>
  </w:style>
  <w:style w:type="table" w:styleId="Tabela-Siatka">
    <w:name w:val="Table Grid"/>
    <w:basedOn w:val="Standardowy"/>
    <w:uiPriority w:val="59"/>
    <w:rsid w:val="0049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D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D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D73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E3F92"/>
    <w:pPr>
      <w:autoSpaceDE w:val="0"/>
      <w:autoSpaceDN w:val="0"/>
      <w:adjustRightInd w:val="0"/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3F92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966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Grażyna Bojęc</cp:lastModifiedBy>
  <cp:revision>5</cp:revision>
  <cp:lastPrinted>2013-11-10T12:39:00Z</cp:lastPrinted>
  <dcterms:created xsi:type="dcterms:W3CDTF">2015-11-08T14:06:00Z</dcterms:created>
  <dcterms:modified xsi:type="dcterms:W3CDTF">2015-11-08T15:44:00Z</dcterms:modified>
</cp:coreProperties>
</file>