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D0" w:rsidRPr="00633383" w:rsidRDefault="008970D0" w:rsidP="00445F2B">
      <w:pPr>
        <w:keepNext/>
        <w:suppressAutoHyphens/>
        <w:spacing w:before="240" w:after="60" w:line="240" w:lineRule="auto"/>
        <w:jc w:val="center"/>
        <w:outlineLvl w:val="1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BIURO RZECZY ZNALEZIONYCH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Starostwo Powiatowe w Jeleniej Górze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b/>
          <w:bCs/>
          <w:sz w:val="24"/>
          <w:szCs w:val="24"/>
          <w:lang w:eastAsia="ar-SA"/>
        </w:rPr>
        <w:t>ul. Kochanowskiego 10, 58-500 Jelenia Góra</w:t>
      </w:r>
    </w:p>
    <w:p w:rsidR="008970D0" w:rsidRPr="00633383" w:rsidRDefault="008970D0" w:rsidP="00445F2B">
      <w:pPr>
        <w:suppressAutoHyphens/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Style w:val="Pogrubienie"/>
          <w:rFonts w:ascii="Liberation Serif" w:hAnsi="Liberation Serif" w:cs="Liberation Serif"/>
          <w:sz w:val="24"/>
          <w:szCs w:val="24"/>
        </w:rPr>
        <w:t>tel. 75 64-73-130</w:t>
      </w: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rPr>
          <w:rFonts w:ascii="Liberation Serif" w:hAnsi="Liberation Serif" w:cs="Liberation Serif"/>
          <w:sz w:val="24"/>
          <w:szCs w:val="24"/>
          <w:lang w:eastAsia="pl-PL"/>
        </w:rPr>
      </w:pPr>
    </w:p>
    <w:p w:rsidR="008970D0" w:rsidRPr="00633383" w:rsidRDefault="008970D0" w:rsidP="00445F2B">
      <w:pPr>
        <w:spacing w:after="0" w:line="240" w:lineRule="auto"/>
        <w:jc w:val="center"/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</w:pPr>
      <w:r w:rsidRPr="00633383">
        <w:rPr>
          <w:rFonts w:ascii="Liberation Serif" w:hAnsi="Liberation Serif" w:cs="Liberation Serif"/>
          <w:b/>
          <w:bCs/>
          <w:spacing w:val="20"/>
          <w:sz w:val="24"/>
          <w:szCs w:val="24"/>
          <w:lang w:eastAsia="pl-PL"/>
        </w:rPr>
        <w:t>OGŁOSZENIA BIURA RZECZY ZNALEZIONYCH:</w:t>
      </w:r>
    </w:p>
    <w:p w:rsidR="008970D0" w:rsidRPr="00633383" w:rsidRDefault="008970D0" w:rsidP="00445F2B">
      <w:pPr>
        <w:suppressAutoHyphens/>
        <w:spacing w:after="0" w:line="240" w:lineRule="auto"/>
        <w:rPr>
          <w:rFonts w:ascii="Liberation Serif" w:hAnsi="Liberation Serif" w:cs="Liberation Serif"/>
          <w:sz w:val="24"/>
          <w:szCs w:val="24"/>
          <w:lang w:eastAsia="ar-S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051"/>
        <w:gridCol w:w="2153"/>
        <w:gridCol w:w="678"/>
        <w:gridCol w:w="3245"/>
        <w:gridCol w:w="2713"/>
        <w:gridCol w:w="1530"/>
        <w:gridCol w:w="2942"/>
      </w:tblGrid>
      <w:tr w:rsidR="00CB624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Numer sprawy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Opis rzeczy znalezionej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Ilość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Czas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i miejsce znalezienia rzeczy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Miejsce,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w którym rzecz się znajduje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>Termin do odbioru rzeczy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</w:pP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t xml:space="preserve">Pouczenie 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  <w:t>o skutkach nieodebrania rzeczy</w:t>
            </w:r>
            <w:r w:rsidRPr="00633383">
              <w:rPr>
                <w:rFonts w:ascii="Liberation Serif" w:hAnsi="Liberation Serif" w:cs="Liberation Serif"/>
                <w:b/>
                <w:bCs/>
                <w:sz w:val="20"/>
                <w:szCs w:val="20"/>
                <w:lang w:eastAsia="ar-SA"/>
              </w:rPr>
              <w:br/>
            </w:r>
            <w:r w:rsidRPr="00633383">
              <w:rPr>
                <w:rFonts w:ascii="Liberation Serif" w:hAnsi="Liberation Serif" w:cs="Liberation Serif"/>
                <w:b/>
                <w:bCs/>
                <w:sz w:val="18"/>
                <w:szCs w:val="18"/>
                <w:lang w:eastAsia="ar-SA"/>
              </w:rPr>
              <w:t>(art. 187 Kodeksu cywilnego)</w:t>
            </w:r>
          </w:p>
        </w:tc>
      </w:tr>
      <w:tr w:rsidR="00CB6249" w:rsidRPr="00633383" w:rsidTr="00F96999">
        <w:tc>
          <w:tcPr>
            <w:tcW w:w="568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276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99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681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4</w:t>
            </w:r>
          </w:p>
        </w:tc>
        <w:tc>
          <w:tcPr>
            <w:tcW w:w="3540" w:type="dxa"/>
            <w:vAlign w:val="center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5</w:t>
            </w:r>
          </w:p>
        </w:tc>
        <w:tc>
          <w:tcPr>
            <w:tcW w:w="2835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6</w:t>
            </w:r>
          </w:p>
        </w:tc>
        <w:tc>
          <w:tcPr>
            <w:tcW w:w="1560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7</w:t>
            </w:r>
          </w:p>
        </w:tc>
        <w:tc>
          <w:tcPr>
            <w:tcW w:w="3118" w:type="dxa"/>
          </w:tcPr>
          <w:p w:rsidR="008970D0" w:rsidRPr="00633383" w:rsidRDefault="008970D0" w:rsidP="001E0FF5">
            <w:pPr>
              <w:suppressAutoHyphens/>
              <w:spacing w:after="0" w:line="252" w:lineRule="auto"/>
              <w:ind w:left="57" w:right="57"/>
              <w:jc w:val="center"/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</w:pPr>
            <w:r w:rsidRPr="00633383">
              <w:rPr>
                <w:rFonts w:ascii="Liberation Serif" w:hAnsi="Liberation Serif" w:cs="Liberation Serif"/>
                <w:i/>
                <w:iCs/>
                <w:sz w:val="16"/>
                <w:szCs w:val="16"/>
                <w:lang w:eastAsia="ar-SA"/>
              </w:rPr>
              <w:t>8</w:t>
            </w:r>
          </w:p>
        </w:tc>
      </w:tr>
      <w:tr w:rsidR="00CB6249" w:rsidRPr="00633383" w:rsidTr="00F96999">
        <w:tc>
          <w:tcPr>
            <w:tcW w:w="568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CB6249" w:rsidP="00CB624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7</w:t>
            </w:r>
            <w:r w:rsidR="00633383" w:rsidRPr="00F9699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276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  <w:p w:rsidR="008970D0" w:rsidRP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OR.5314.</w:t>
            </w:r>
            <w:r w:rsidR="00CB6249"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7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  <w:t>.2018.V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99" w:type="dxa"/>
          </w:tcPr>
          <w:p w:rsidR="00F96999" w:rsidRDefault="00F9699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  <w:p w:rsidR="008970D0" w:rsidRPr="00F96999" w:rsidRDefault="00CB6249" w:rsidP="00F96999">
            <w:pPr>
              <w:suppressAutoHyphens/>
              <w:spacing w:after="0" w:line="252" w:lineRule="auto"/>
              <w:ind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  <w:t xml:space="preserve">TABLET marki Alcatel Pixi – koloru białego 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81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540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633383" w:rsidP="00CB624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</w:t>
            </w:r>
            <w:r w:rsidR="00CB624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9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.0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.2018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 r. 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na terenie </w:t>
            </w:r>
            <w:r w:rsidR="00C61BAB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M</w:t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iasta </w:t>
            </w:r>
            <w:r w:rsidR="00045FF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Szklarska Poręba</w:t>
            </w:r>
            <w:r w:rsidR="00CB624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, przy ul.1 Maja około godziny 20:00</w:t>
            </w:r>
          </w:p>
        </w:tc>
        <w:tc>
          <w:tcPr>
            <w:tcW w:w="2835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 xml:space="preserve">Biuro Rzeczy Znalezionych, 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ul. Kochanowskiego 10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58-500 Jelenia Góra</w:t>
            </w:r>
          </w:p>
        </w:tc>
        <w:tc>
          <w:tcPr>
            <w:tcW w:w="1560" w:type="dxa"/>
          </w:tcPr>
          <w:p w:rsidR="00F96999" w:rsidRDefault="00F96999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CB6249" w:rsidP="00CB624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28.</w:t>
            </w:r>
            <w:bookmarkStart w:id="0" w:name="_GoBack"/>
            <w:bookmarkEnd w:id="0"/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0</w:t>
            </w:r>
            <w:r w:rsidR="00AB3C62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7</w:t>
            </w:r>
            <w:r w:rsidR="00D01BF4" w:rsidRP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.20</w:t>
            </w:r>
            <w:r w:rsidR="00F96999"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118" w:type="dxa"/>
          </w:tcPr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Z uwagi na niemożność wezwania osoby uprawnionej do odbioru rzeczy znalezionej (brak danych umożliwiających</w:t>
            </w:r>
          </w:p>
          <w:p w:rsidR="008970D0" w:rsidRPr="00F96999" w:rsidRDefault="008970D0" w:rsidP="00F96999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</w:pP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 xml:space="preserve">zidentyfikowanie właściciela), telefonu </w:t>
            </w:r>
            <w:r w:rsidR="00B2383E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br/>
            </w:r>
            <w:r w:rsidRPr="00F96999">
              <w:rPr>
                <w:rFonts w:ascii="Liberation Serif" w:hAnsi="Liberation Serif" w:cs="Liberation Serif"/>
                <w:sz w:val="24"/>
                <w:szCs w:val="24"/>
                <w:lang w:eastAsia="pl-PL"/>
              </w:rPr>
              <w:t>w ciągu dwóch lat od dnia znalezienia stanie się własnością powiatu jeleniogórskiego.</w:t>
            </w:r>
          </w:p>
          <w:p w:rsidR="008970D0" w:rsidRPr="00F96999" w:rsidRDefault="008970D0" w:rsidP="00F96999">
            <w:pPr>
              <w:suppressAutoHyphens/>
              <w:spacing w:after="0" w:line="252" w:lineRule="auto"/>
              <w:ind w:left="57" w:right="57"/>
              <w:rPr>
                <w:rFonts w:ascii="Liberation Serif" w:hAnsi="Liberation Serif" w:cs="Liberation Serif"/>
                <w:sz w:val="24"/>
                <w:szCs w:val="24"/>
                <w:lang w:eastAsia="ar-SA"/>
              </w:rPr>
            </w:pPr>
          </w:p>
        </w:tc>
      </w:tr>
    </w:tbl>
    <w:p w:rsidR="008970D0" w:rsidRPr="00633383" w:rsidRDefault="008970D0" w:rsidP="00445F2B">
      <w:pPr>
        <w:suppressAutoHyphens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eastAsia="pl-PL"/>
        </w:rPr>
      </w:pPr>
    </w:p>
    <w:p w:rsidR="008970D0" w:rsidRPr="00F96999" w:rsidRDefault="008970D0" w:rsidP="00F96999">
      <w:pPr>
        <w:suppressAutoHyphens/>
        <w:spacing w:after="0" w:line="240" w:lineRule="auto"/>
        <w:ind w:left="-284"/>
        <w:jc w:val="both"/>
        <w:rPr>
          <w:rFonts w:ascii="Liberation Serif" w:hAnsi="Liberation Serif" w:cs="Liberation Serif"/>
          <w:sz w:val="24"/>
          <w:szCs w:val="24"/>
          <w:lang w:eastAsia="ar-SA"/>
        </w:rPr>
      </w:pPr>
      <w:r w:rsidRPr="00633383">
        <w:rPr>
          <w:rFonts w:ascii="Liberation Serif" w:hAnsi="Liberation Serif" w:cs="Liberation Serif"/>
          <w:color w:val="000000"/>
          <w:sz w:val="24"/>
          <w:szCs w:val="24"/>
          <w:lang w:eastAsia="pl-PL"/>
        </w:rPr>
        <w:t>Warunkiem odbioru rzeczy jest podanie jej szczegółowego opisu (cech charakterystycznych) lub przedstawienie dokumentów potwierdzających prawo własności.</w:t>
      </w:r>
    </w:p>
    <w:sectPr w:rsidR="008970D0" w:rsidRPr="00F96999" w:rsidSect="00F96999">
      <w:pgSz w:w="16837" w:h="11905" w:orient="landscape"/>
      <w:pgMar w:top="794" w:right="567" w:bottom="102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A4B" w:rsidRDefault="00B16A4B" w:rsidP="00445F2B">
      <w:pPr>
        <w:spacing w:after="0" w:line="240" w:lineRule="auto"/>
      </w:pPr>
      <w:r>
        <w:separator/>
      </w:r>
    </w:p>
  </w:endnote>
  <w:endnote w:type="continuationSeparator" w:id="0">
    <w:p w:rsidR="00B16A4B" w:rsidRDefault="00B16A4B" w:rsidP="0044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A4B" w:rsidRDefault="00B16A4B" w:rsidP="00445F2B">
      <w:pPr>
        <w:spacing w:after="0" w:line="240" w:lineRule="auto"/>
      </w:pPr>
      <w:r>
        <w:separator/>
      </w:r>
    </w:p>
  </w:footnote>
  <w:footnote w:type="continuationSeparator" w:id="0">
    <w:p w:rsidR="00B16A4B" w:rsidRDefault="00B16A4B" w:rsidP="00445F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2B"/>
    <w:rsid w:val="00040C41"/>
    <w:rsid w:val="00045FF9"/>
    <w:rsid w:val="00125487"/>
    <w:rsid w:val="001E0FF5"/>
    <w:rsid w:val="001E4CDD"/>
    <w:rsid w:val="0021004C"/>
    <w:rsid w:val="00252083"/>
    <w:rsid w:val="00263463"/>
    <w:rsid w:val="002D3C6A"/>
    <w:rsid w:val="00413F76"/>
    <w:rsid w:val="00445F2B"/>
    <w:rsid w:val="004A2844"/>
    <w:rsid w:val="004E020F"/>
    <w:rsid w:val="00530A58"/>
    <w:rsid w:val="00561DCC"/>
    <w:rsid w:val="00574B3F"/>
    <w:rsid w:val="005D7749"/>
    <w:rsid w:val="00633383"/>
    <w:rsid w:val="00636419"/>
    <w:rsid w:val="00781E12"/>
    <w:rsid w:val="00811453"/>
    <w:rsid w:val="00850E7B"/>
    <w:rsid w:val="008970D0"/>
    <w:rsid w:val="009464A8"/>
    <w:rsid w:val="009C4D48"/>
    <w:rsid w:val="00A00FF1"/>
    <w:rsid w:val="00A26FF2"/>
    <w:rsid w:val="00AB3C62"/>
    <w:rsid w:val="00AC6400"/>
    <w:rsid w:val="00B16A4B"/>
    <w:rsid w:val="00B2383E"/>
    <w:rsid w:val="00BC7738"/>
    <w:rsid w:val="00BE6E56"/>
    <w:rsid w:val="00C10B02"/>
    <w:rsid w:val="00C33BF7"/>
    <w:rsid w:val="00C61BAB"/>
    <w:rsid w:val="00CB6249"/>
    <w:rsid w:val="00CC0CF3"/>
    <w:rsid w:val="00CE1B61"/>
    <w:rsid w:val="00CF5BBC"/>
    <w:rsid w:val="00D01BF4"/>
    <w:rsid w:val="00D977AE"/>
    <w:rsid w:val="00E119E6"/>
    <w:rsid w:val="00E15580"/>
    <w:rsid w:val="00E70DB8"/>
    <w:rsid w:val="00E841A0"/>
    <w:rsid w:val="00EA4271"/>
    <w:rsid w:val="00EB70EA"/>
    <w:rsid w:val="00EF4D96"/>
    <w:rsid w:val="00F96999"/>
    <w:rsid w:val="00FA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EB0D4F-F557-4213-A408-1E2B0F7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F2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5F2B"/>
  </w:style>
  <w:style w:type="paragraph" w:styleId="Stopka">
    <w:name w:val="footer"/>
    <w:basedOn w:val="Normalny"/>
    <w:link w:val="StopkaZnak"/>
    <w:uiPriority w:val="99"/>
    <w:rsid w:val="0044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5F2B"/>
  </w:style>
  <w:style w:type="character" w:styleId="Pogrubienie">
    <w:name w:val="Strong"/>
    <w:uiPriority w:val="99"/>
    <w:qFormat/>
    <w:rsid w:val="00EB70E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7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BIURO RZECZY ZNALEZIONYCH</vt:lpstr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BIURO RZECZY ZNALEZIONYCH</dc:title>
  <dc:subject/>
  <dc:creator>Włodzimierz Słodkiewicz</dc:creator>
  <cp:keywords/>
  <dc:description/>
  <cp:lastModifiedBy>vwieszkowska</cp:lastModifiedBy>
  <cp:revision>3</cp:revision>
  <cp:lastPrinted>2017-12-11T13:52:00Z</cp:lastPrinted>
  <dcterms:created xsi:type="dcterms:W3CDTF">2018-08-13T12:38:00Z</dcterms:created>
  <dcterms:modified xsi:type="dcterms:W3CDTF">2018-08-13T12:41:00Z</dcterms:modified>
</cp:coreProperties>
</file>