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95" w:rsidRDefault="00E77CAB">
      <w:pPr>
        <w:spacing w:after="0" w:line="240" w:lineRule="auto"/>
        <w:jc w:val="center"/>
        <w:rPr>
          <w:rFonts w:ascii="Liberation Serif" w:eastAsia="Liberation Serif" w:hAnsi="Liberation Serif" w:cs="Liberation Serif"/>
          <w:b/>
          <w:sz w:val="24"/>
        </w:rPr>
      </w:pPr>
      <w:bookmarkStart w:id="0" w:name="_GoBack"/>
      <w:bookmarkEnd w:id="0"/>
      <w:r>
        <w:rPr>
          <w:rFonts w:ascii="Liberation Serif" w:eastAsia="Liberation Serif" w:hAnsi="Liberation Serif" w:cs="Liberation Serif"/>
          <w:b/>
          <w:sz w:val="24"/>
        </w:rPr>
        <w:t>Protokół</w:t>
      </w:r>
    </w:p>
    <w:p w:rsidR="00950995" w:rsidRDefault="00E77CAB">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z XL nadzwyczajnej Sesji Rady Powiatu Jeleniogórskiego,</w:t>
      </w:r>
    </w:p>
    <w:p w:rsidR="00950995" w:rsidRDefault="00E77CAB">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która odbyła się w dniu 12 grudnia 2017 roku, o godz. 14</w:t>
      </w:r>
      <w:r>
        <w:rPr>
          <w:rFonts w:ascii="Liberation Serif" w:eastAsia="Liberation Serif" w:hAnsi="Liberation Serif" w:cs="Liberation Serif"/>
          <w:b/>
          <w:sz w:val="24"/>
          <w:vertAlign w:val="superscript"/>
        </w:rPr>
        <w:t>30</w:t>
      </w:r>
    </w:p>
    <w:p w:rsidR="00950995" w:rsidRDefault="00E77CAB">
      <w:pPr>
        <w:spacing w:after="0" w:line="240" w:lineRule="auto"/>
        <w:jc w:val="center"/>
        <w:rPr>
          <w:rFonts w:ascii="Liberation Serif" w:eastAsia="Liberation Serif" w:hAnsi="Liberation Serif" w:cs="Liberation Serif"/>
          <w:b/>
          <w:sz w:val="24"/>
        </w:rPr>
      </w:pPr>
      <w:r>
        <w:rPr>
          <w:rFonts w:ascii="Liberation Serif" w:eastAsia="Liberation Serif" w:hAnsi="Liberation Serif" w:cs="Liberation Serif"/>
          <w:b/>
          <w:sz w:val="24"/>
        </w:rPr>
        <w:t>w sali konferencyjnej Starostwa Powiatowego w Jeleniej Górze</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Ad.1.</w:t>
      </w:r>
    </w:p>
    <w:p w:rsidR="00950995" w:rsidRDefault="00E77CAB">
      <w:pPr>
        <w:spacing w:after="0" w:line="240" w:lineRule="auto"/>
        <w:jc w:val="both"/>
        <w:rPr>
          <w:rFonts w:ascii="Calibri" w:eastAsia="Calibri" w:hAnsi="Calibri" w:cs="Calibri"/>
        </w:rPr>
      </w:pPr>
      <w:r>
        <w:rPr>
          <w:rFonts w:ascii="Liberation Serif" w:eastAsia="Liberation Serif" w:hAnsi="Liberation Serif" w:cs="Liberation Serif"/>
          <w:sz w:val="24"/>
        </w:rPr>
        <w:t>Przewodnicz</w:t>
      </w:r>
      <w:r>
        <w:rPr>
          <w:rFonts w:ascii="Liberation Serif" w:eastAsia="Liberation Serif" w:hAnsi="Liberation Serif" w:cs="Liberation Serif"/>
          <w:sz w:val="24"/>
        </w:rPr>
        <w:t>ący Rady Powiatu Jeleniogórskiego Eugeniusz Kleśta otworzył XL nadzwyczajną Sesję Rady Powiatu Jeleniogórskiego i przywitał obecnych na Sali Radnych, Starostę, Członków Zarządu, Dyrektorów Starostwa, Pracowników, Media, które  przybyły na dzisiejszą sesję.</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Na podstawie listy obecności Przewodniczący Rady Powiatu E. Kleśta stwierdził, że w Sesji uczestniczy 17 radnych (nieobecni: Andrzej Sztando oraz Rafał Mazur), Rada posiada zdolność uchwałodawczą wymaganą art. 13 ust. 1 ustawy o samorządzie powiatowym, po</w:t>
      </w:r>
      <w:r>
        <w:rPr>
          <w:rFonts w:ascii="Liberation Serif" w:eastAsia="Liberation Serif" w:hAnsi="Liberation Serif" w:cs="Liberation Serif"/>
          <w:sz w:val="24"/>
        </w:rPr>
        <w:t xml:space="preserve">siedzenie jest prawomocne i Rada może podejmować prawomocne decyzje. Obsługę prawną Sesji zapewnił radca prawny Krzysztof Warzyński. Lista obecności stanowi załącznik </w:t>
      </w:r>
      <w:r>
        <w:rPr>
          <w:rFonts w:ascii="Liberation Serif" w:eastAsia="Liberation Serif" w:hAnsi="Liberation Serif" w:cs="Liberation Serif"/>
          <w:color w:val="00B0F0"/>
          <w:sz w:val="24"/>
        </w:rPr>
        <w:t xml:space="preserve">nr 1 </w:t>
      </w:r>
      <w:r>
        <w:rPr>
          <w:rFonts w:ascii="Liberation Serif" w:eastAsia="Liberation Serif" w:hAnsi="Liberation Serif" w:cs="Liberation Serif"/>
          <w:sz w:val="24"/>
        </w:rPr>
        <w:t>do niniejszego protokołu.</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E. Kleśta zabrał głos: Na początku ch</w:t>
      </w:r>
      <w:r>
        <w:rPr>
          <w:rFonts w:ascii="Liberation Serif" w:eastAsia="Liberation Serif" w:hAnsi="Liberation Serif" w:cs="Liberation Serif"/>
          <w:sz w:val="24"/>
        </w:rPr>
        <w:t xml:space="preserve">cę Państwa przeprosić za tryb zwołania tej Sesji, ale myślę, że jest na to uzasadnienie i zaraz je przedstawię. </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Tu przewodniczący Rady przestawił treść wniosku Zarządu Powiatu Jeleniogórskiego o zwołanie Sesji Nadzwyczajnej oraz wniosek Starosty Jeleniogó</w:t>
      </w:r>
      <w:r>
        <w:rPr>
          <w:rFonts w:ascii="Liberation Serif" w:eastAsia="Liberation Serif" w:hAnsi="Liberation Serif" w:cs="Liberation Serif"/>
          <w:sz w:val="24"/>
        </w:rPr>
        <w:t xml:space="preserve">rskiego o zwołanie tej Sesji przed dniem 13 grudnia. Wnioski te stanowią załączniki </w:t>
      </w:r>
      <w:r>
        <w:rPr>
          <w:rFonts w:ascii="Liberation Serif" w:eastAsia="Liberation Serif" w:hAnsi="Liberation Serif" w:cs="Liberation Serif"/>
          <w:color w:val="00B0F0"/>
          <w:sz w:val="24"/>
        </w:rPr>
        <w:t>nr 2</w:t>
      </w:r>
      <w:r>
        <w:rPr>
          <w:rFonts w:ascii="Liberation Serif" w:eastAsia="Liberation Serif" w:hAnsi="Liberation Serif" w:cs="Liberation Serif"/>
          <w:sz w:val="24"/>
        </w:rPr>
        <w:t xml:space="preserve"> oraz </w:t>
      </w:r>
      <w:r>
        <w:rPr>
          <w:rFonts w:ascii="Liberation Serif" w:eastAsia="Liberation Serif" w:hAnsi="Liberation Serif" w:cs="Liberation Serif"/>
          <w:color w:val="00B0F0"/>
          <w:sz w:val="24"/>
        </w:rPr>
        <w:t>nr 3</w:t>
      </w:r>
      <w:r>
        <w:rPr>
          <w:rFonts w:ascii="Liberation Serif" w:eastAsia="Liberation Serif" w:hAnsi="Liberation Serif" w:cs="Liberation Serif"/>
          <w:sz w:val="24"/>
        </w:rPr>
        <w:t xml:space="preserve"> do niniejszego protokołu.</w:t>
      </w:r>
    </w:p>
    <w:p w:rsidR="00950995" w:rsidRDefault="00950995">
      <w:pPr>
        <w:spacing w:after="0" w:line="240" w:lineRule="auto"/>
        <w:jc w:val="both"/>
        <w:rPr>
          <w:rFonts w:ascii="Liberation Serif" w:eastAsia="Liberation Serif" w:hAnsi="Liberation Serif" w:cs="Liberation Serif"/>
          <w:sz w:val="24"/>
        </w:rPr>
      </w:pP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Ad.2.</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E. Kleśta przedstawił porządek obrad XL Sesji Rady Powiatu Jeleniogórskiego po czym, w związku z brakie</w:t>
      </w:r>
      <w:r>
        <w:rPr>
          <w:rFonts w:ascii="Liberation Serif" w:eastAsia="Liberation Serif" w:hAnsi="Liberation Serif" w:cs="Liberation Serif"/>
          <w:sz w:val="24"/>
        </w:rPr>
        <w:t>m uwag i wniosków, przeszedł do jego realizacji.</w:t>
      </w:r>
    </w:p>
    <w:p w:rsidR="00950995" w:rsidRDefault="00950995">
      <w:pPr>
        <w:spacing w:after="0" w:line="240" w:lineRule="auto"/>
        <w:jc w:val="both"/>
        <w:rPr>
          <w:rFonts w:ascii="Liberation Serif" w:eastAsia="Liberation Serif" w:hAnsi="Liberation Serif" w:cs="Liberation Serif"/>
          <w:sz w:val="24"/>
        </w:rPr>
      </w:pP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Ad.3.</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Podjęcie uchwały w sprawie zmian w wieloletniej prognozie finansowej powiatu jeleniogórskiego.</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Skarbnik Powiatu Grażyna </w:t>
      </w:r>
      <w:proofErr w:type="spellStart"/>
      <w:r>
        <w:rPr>
          <w:rFonts w:ascii="Liberation Serif" w:eastAsia="Liberation Serif" w:hAnsi="Liberation Serif" w:cs="Liberation Serif"/>
          <w:sz w:val="24"/>
        </w:rPr>
        <w:t>Bojęć</w:t>
      </w:r>
      <w:proofErr w:type="spellEnd"/>
      <w:r>
        <w:rPr>
          <w:rFonts w:ascii="Liberation Serif" w:eastAsia="Liberation Serif" w:hAnsi="Liberation Serif" w:cs="Liberation Serif"/>
          <w:sz w:val="24"/>
        </w:rPr>
        <w:t xml:space="preserve"> zreferowała treść projektu uchwały.</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poprosił o przedstaw</w:t>
      </w:r>
      <w:r>
        <w:rPr>
          <w:rFonts w:ascii="Liberation Serif" w:eastAsia="Liberation Serif" w:hAnsi="Liberation Serif" w:cs="Liberation Serif"/>
          <w:sz w:val="24"/>
        </w:rPr>
        <w:t>ienie opinii Komisji na temat projektu uchwały:</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Komisja Rozwoju i Promocji Powiatu - Przewodniczący Komisji Leszek Supierz poinformował, że Komisja wyraziła pozytywną opinię (2 głosy „za”, przy 8 głosach „wstrzymujących się”);</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Komisja Bud</w:t>
      </w:r>
      <w:r>
        <w:rPr>
          <w:rFonts w:ascii="Liberation Serif" w:eastAsia="Liberation Serif" w:hAnsi="Liberation Serif" w:cs="Liberation Serif"/>
          <w:sz w:val="24"/>
        </w:rPr>
        <w:t>żetu Finansów i Majątku Powiatu - Przewodniczący Komisji Bogusław Chodak poinformował, że Komisja wstrzymała się od wydania opinii dla tego projektu uchwały.</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G</w:t>
      </w:r>
      <w:r>
        <w:rPr>
          <w:rFonts w:ascii="Liberation Serif" w:eastAsia="Liberation Serif" w:hAnsi="Liberation Serif" w:cs="Liberation Serif"/>
          <w:sz w:val="24"/>
        </w:rPr>
        <w:t>łos zabrał Wicestarosta P. Kwiatkowski: W imieniu Zarządu chciałbym rekomendować przyjęcie uchwały o wieloletniej prognozie finansowej wraz z tymi załącznikami, które zawierają najistotniejsze treści, które przez miesiące budziły znaczne kontrowersje. Nasz</w:t>
      </w:r>
      <w:r>
        <w:rPr>
          <w:rFonts w:ascii="Liberation Serif" w:eastAsia="Liberation Serif" w:hAnsi="Liberation Serif" w:cs="Liberation Serif"/>
          <w:sz w:val="24"/>
        </w:rPr>
        <w:t xml:space="preserve">ą rekomendację popieram następującymi przesłankami: po pierwsze – Zarząd dokonał szczegółowej analizy możliwości przesunięcia terminu przesunięcia projektu unijnego, </w:t>
      </w:r>
      <w:r>
        <w:rPr>
          <w:rFonts w:ascii="Liberation Serif" w:eastAsia="Liberation Serif" w:hAnsi="Liberation Serif" w:cs="Liberation Serif"/>
          <w:sz w:val="24"/>
        </w:rPr>
        <w:lastRenderedPageBreak/>
        <w:t>dotyczącego usług elektronicznych w ramach projektu e-</w:t>
      </w:r>
      <w:proofErr w:type="spellStart"/>
      <w:r>
        <w:rPr>
          <w:rFonts w:ascii="Liberation Serif" w:eastAsia="Liberation Serif" w:hAnsi="Liberation Serif" w:cs="Liberation Serif"/>
          <w:sz w:val="24"/>
        </w:rPr>
        <w:t>puap</w:t>
      </w:r>
      <w:proofErr w:type="spellEnd"/>
      <w:r>
        <w:rPr>
          <w:rFonts w:ascii="Liberation Serif" w:eastAsia="Liberation Serif" w:hAnsi="Liberation Serif" w:cs="Liberation Serif"/>
          <w:sz w:val="24"/>
        </w:rPr>
        <w:t>. Po drugie – rozpoznaliśmy uwar</w:t>
      </w:r>
      <w:r>
        <w:rPr>
          <w:rFonts w:ascii="Liberation Serif" w:eastAsia="Liberation Serif" w:hAnsi="Liberation Serif" w:cs="Liberation Serif"/>
          <w:sz w:val="24"/>
        </w:rPr>
        <w:t>unkowania funkcjonowania rynku usług budowlanych ze szczególnym uwzględnieniem sektora publicznego i relacji pomiędzy wartościami kosztorysów inwestorskich i ostatecznych propozycji ofertowych. Po trzecie – uznaliśmy ryzyko dalszego wzrostu cen usług budow</w:t>
      </w:r>
      <w:r>
        <w:rPr>
          <w:rFonts w:ascii="Liberation Serif" w:eastAsia="Liberation Serif" w:hAnsi="Liberation Serif" w:cs="Liberation Serif"/>
          <w:sz w:val="24"/>
        </w:rPr>
        <w:t>lanych, wywołanych trwającym bumem budowlanym i brakiem rąk do pracy z tym sektorze. Po czwarte – uznaliśmy nieuchronność wprowadzenia, na wyższym niż dotychczas poziomie, elektronicznych usług w administracji. Chcę powiedzieć, że szereg tych przesłanek by</w:t>
      </w:r>
      <w:r>
        <w:rPr>
          <w:rFonts w:ascii="Liberation Serif" w:eastAsia="Liberation Serif" w:hAnsi="Liberation Serif" w:cs="Liberation Serif"/>
          <w:sz w:val="24"/>
        </w:rPr>
        <w:t>ł wypracowany w konsultacjach z Zarządem Województwa, stąd definitywne stanowisko w tym kształcie, które rekomendujemy.</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Radny L. Supierz: Nad tematem naszego remontu debatujemy już od dłuższego czasu. Projekt, który chcemy zrealizować w obiekcie Starosta </w:t>
      </w:r>
      <w:r>
        <w:rPr>
          <w:rFonts w:ascii="Liberation Serif" w:eastAsia="Liberation Serif" w:hAnsi="Liberation Serif" w:cs="Liberation Serif"/>
          <w:sz w:val="24"/>
        </w:rPr>
        <w:t>Powiatowego, opiewa na koszty ponad 1 mln 600 tys. zł. Jak wiemy, w wielu postępowaniach nie udało się do tej pory wyłonić wykonawcy, który mógłby się odnieść do takiej wartości. We wszystkich przetargach wpływały oferty przewyższające kosztorys inwestorsk</w:t>
      </w:r>
      <w:r>
        <w:rPr>
          <w:rFonts w:ascii="Liberation Serif" w:eastAsia="Liberation Serif" w:hAnsi="Liberation Serif" w:cs="Liberation Serif"/>
          <w:sz w:val="24"/>
        </w:rPr>
        <w:t>i i bojąc się, że możemy tych zadań nie zrealizować, musieliśmy podjąć decyzję, która będzie umożliwiała wykonanie tego remontu. Jak wspomniała Pani Skarbnik, pojawiły się środki, które umożliwiają nam podjęcie tych działań bez zaburzeń w budżecie. Oczywiś</w:t>
      </w:r>
      <w:r>
        <w:rPr>
          <w:rFonts w:ascii="Liberation Serif" w:eastAsia="Liberation Serif" w:hAnsi="Liberation Serif" w:cs="Liberation Serif"/>
          <w:sz w:val="24"/>
        </w:rPr>
        <w:t>cie wolelibyśmy te pieniądze wydać na drogi… Po przeprowadzeniu rozmowy z Panią Starostą chciałbym wspomnieć, że jeżeli tylko pojawią się takie zewnętrzne środki, to przy współpracy gmin będziemy chcieli realizować te zadania – takie zapewnienie padło ze s</w:t>
      </w:r>
      <w:r>
        <w:rPr>
          <w:rFonts w:ascii="Liberation Serif" w:eastAsia="Liberation Serif" w:hAnsi="Liberation Serif" w:cs="Liberation Serif"/>
          <w:sz w:val="24"/>
        </w:rPr>
        <w:t>trony Pani Starosty. Reasumując uważam, że chociaż jest to kosztowne przedsięwzięcie, powinniśmy zezwolić na remont pod warunkiem, że zostaną dotrzymane wszystkie jego terminy.</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J. Pokój: Chciałbym złożyć wniosek formalny o zamknięcie dyskusji. Mówil</w:t>
      </w:r>
      <w:r>
        <w:rPr>
          <w:rFonts w:ascii="Liberation Serif" w:eastAsia="Liberation Serif" w:hAnsi="Liberation Serif" w:cs="Liberation Serif"/>
          <w:sz w:val="24"/>
        </w:rPr>
        <w:t>iśmy na poprzedniej Sesji sporo w tej sprawie. Po co to przedłużać? Jest to sprawa ważna i doszliśmy do wniosku, że nie można tego przedłużać i teraz to, czy ktoś się chce usprawiedliwić, nie ma sensu. Jest to poważna sprawa, którą trzeba zamknąć.</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w:t>
      </w:r>
      <w:r>
        <w:rPr>
          <w:rFonts w:ascii="Liberation Serif" w:eastAsia="Liberation Serif" w:hAnsi="Liberation Serif" w:cs="Liberation Serif"/>
          <w:sz w:val="24"/>
        </w:rPr>
        <w:t>niczący E. Kleśta udzielił głosu jeszcze radnemu Bogusławowi Chodakowi, gdyż był on pierwszy w kolejności zgłoszeń.</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Radny B. Chodak:  Zaklinowaliśmy się w jakichś kuluarowych dywagacjach kto, co, dlaczego, kto z kim i kto kogo popiera, zapominając przy ty</w:t>
      </w:r>
      <w:r>
        <w:rPr>
          <w:rFonts w:ascii="Liberation Serif" w:eastAsia="Liberation Serif" w:hAnsi="Liberation Serif" w:cs="Liberation Serif"/>
          <w:sz w:val="24"/>
        </w:rPr>
        <w:t>m o najważniejszej rzeczy – o tym, na co się decydujemy. To boli, dlatego że tak nie powinno się dziać w samorządowym gronie. My tu mówimy o bardzo poważnej sprawie. 1 mln 600 tys. zł wydatkowane z naszego budżetu jest poważnym osłabieniem finansowym. Głos</w:t>
      </w:r>
      <w:r>
        <w:rPr>
          <w:rFonts w:ascii="Liberation Serif" w:eastAsia="Liberation Serif" w:hAnsi="Liberation Serif" w:cs="Liberation Serif"/>
          <w:sz w:val="24"/>
        </w:rPr>
        <w:t>ując za tą modyfikacją musimy sobie zdawać sprawę, że głosujemy również przeciw remontowi mostu w Siedlęcinie, przeciwko drogom (droga Janowice – Radomierz to jest dramat). Są dwie opcje i decydują o nich samorządowcy i Rada. Zadając sobie sprawę z tego, ż</w:t>
      </w:r>
      <w:r>
        <w:rPr>
          <w:rFonts w:ascii="Liberation Serif" w:eastAsia="Liberation Serif" w:hAnsi="Liberation Serif" w:cs="Liberation Serif"/>
          <w:sz w:val="24"/>
        </w:rPr>
        <w:t>e podnosząc rękę na takie zmiany w wieloletniej prognozie finansowej, narażam Powiat na takie straty, mam poważny dyskomfort. Wiem, ze coś za coś, w każdej decyzji jest ryzyko i coś się dzieje kosztem czegoś, ale musimy w należyty sposób wyważyć tą sytuacj</w:t>
      </w:r>
      <w:r>
        <w:rPr>
          <w:rFonts w:ascii="Liberation Serif" w:eastAsia="Liberation Serif" w:hAnsi="Liberation Serif" w:cs="Liberation Serif"/>
          <w:sz w:val="24"/>
        </w:rPr>
        <w:t>ę. Nie widzę powodu, żeby w sposób jednorazowy i natychmiastowy remontować budynek Starostwa Powiatowego. Ten obiekt funkcjonuje przez 20 lat i nic się nie dzieje, ludzie pracują. Przez 4 kadencje nie byliśmy w stanie zgromadzić takich środków, żeby podoła</w:t>
      </w:r>
      <w:r>
        <w:rPr>
          <w:rFonts w:ascii="Liberation Serif" w:eastAsia="Liberation Serif" w:hAnsi="Liberation Serif" w:cs="Liberation Serif"/>
          <w:sz w:val="24"/>
        </w:rPr>
        <w:t>ć ogromowi finansowemu modernizacji tego obiektu. Zadają sobie pytanie, dlaczego nie można było robić e-usług i tego pakietu bezpieczeństwa , spokojnie i stosownie do możliwości, sukcesywnie remontować ten obiekt. Reasumując – biorąc pod uwagę pożytki, któ</w:t>
      </w:r>
      <w:r>
        <w:rPr>
          <w:rFonts w:ascii="Liberation Serif" w:eastAsia="Liberation Serif" w:hAnsi="Liberation Serif" w:cs="Liberation Serif"/>
          <w:sz w:val="24"/>
        </w:rPr>
        <w:t>re idą z tego projektu i ewentualne straty, które z tego wynikają, jestem absolutnie przeciw tak dużemu nakładowi na remont Starostwa.</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Przewodniczący Rady Powiatu E. Kleśta poddał pod głosowanie wniosek radnego J. </w:t>
      </w:r>
      <w:proofErr w:type="spellStart"/>
      <w:r>
        <w:rPr>
          <w:rFonts w:ascii="Liberation Serif" w:eastAsia="Liberation Serif" w:hAnsi="Liberation Serif" w:cs="Liberation Serif"/>
          <w:sz w:val="24"/>
        </w:rPr>
        <w:t>Pokoja</w:t>
      </w:r>
      <w:proofErr w:type="spellEnd"/>
      <w:r>
        <w:rPr>
          <w:rFonts w:ascii="Liberation Serif" w:eastAsia="Liberation Serif" w:hAnsi="Liberation Serif" w:cs="Liberation Serif"/>
          <w:sz w:val="24"/>
        </w:rPr>
        <w:t>.</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17 rad</w:t>
      </w:r>
      <w:r>
        <w:rPr>
          <w:rFonts w:ascii="Liberation Serif" w:eastAsia="Liberation Serif" w:hAnsi="Liberation Serif" w:cs="Liberation Serif"/>
          <w:sz w:val="24"/>
        </w:rPr>
        <w:t>nych.</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950995" w:rsidRDefault="00E77CAB">
      <w:pPr>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t>-   11 osób,</w:t>
      </w:r>
    </w:p>
    <w:p w:rsidR="00950995" w:rsidRDefault="00E77CAB">
      <w:pPr>
        <w:tabs>
          <w:tab w:val="left" w:pos="2835"/>
          <w:tab w:val="left" w:pos="3119"/>
        </w:tabs>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przeciw</w:t>
      </w:r>
      <w:r>
        <w:rPr>
          <w:rFonts w:ascii="Liberation Serif" w:eastAsia="Liberation Serif" w:hAnsi="Liberation Serif" w:cs="Liberation Serif"/>
          <w:sz w:val="24"/>
        </w:rPr>
        <w:tab/>
        <w:t xml:space="preserve">-   4 osób, </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r>
      <w:r>
        <w:rPr>
          <w:rFonts w:ascii="Liberation Serif" w:eastAsia="Liberation Serif" w:hAnsi="Liberation Serif" w:cs="Liberation Serif"/>
          <w:sz w:val="24"/>
        </w:rPr>
        <w:tab/>
        <w:t>-   2 osób.</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stwierdził, że wniosek o zakończenie dyskusji w tym punkcie porządku obrad został przyjęty.</w:t>
      </w: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Przewodniczący Rady Powiatu Jeleniogórskiego E. Kleśta podd</w:t>
      </w:r>
      <w:r>
        <w:rPr>
          <w:rFonts w:ascii="Liberation Serif" w:eastAsia="Liberation Serif" w:hAnsi="Liberation Serif" w:cs="Liberation Serif"/>
          <w:sz w:val="24"/>
        </w:rPr>
        <w:t>ał pod głosowanie treść uchwały Nr XL/209/2017  w sprawie zmian w wieloletniej prognozie finansowej powiatu jeleniogórskiego.</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 głosowaniu wzięło udział 17 radnych.</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Wynik głosowania:</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za</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11 osób,</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przeciw </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6 osób,</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wstrzymało się</w:t>
      </w:r>
      <w:r>
        <w:rPr>
          <w:rFonts w:ascii="Liberation Serif" w:eastAsia="Liberation Serif" w:hAnsi="Liberation Serif" w:cs="Liberation Serif"/>
          <w:sz w:val="24"/>
        </w:rPr>
        <w:tab/>
      </w:r>
      <w:r>
        <w:rPr>
          <w:rFonts w:ascii="Liberation Serif" w:eastAsia="Liberation Serif" w:hAnsi="Liberation Serif" w:cs="Liberation Serif"/>
          <w:sz w:val="24"/>
        </w:rPr>
        <w:tab/>
        <w:t>-  0 osób.</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w:t>
      </w:r>
      <w:r>
        <w:rPr>
          <w:rFonts w:ascii="Liberation Serif" w:eastAsia="Liberation Serif" w:hAnsi="Liberation Serif" w:cs="Liberation Serif"/>
          <w:sz w:val="24"/>
        </w:rPr>
        <w:t xml:space="preserve">dniczący stwierdził, że uchwała została podjęta 11 głosami „za”, przy 6 głosach „przeciw”. Uchwała ta stanowi załącznik </w:t>
      </w:r>
      <w:r>
        <w:rPr>
          <w:rFonts w:ascii="Liberation Serif" w:eastAsia="Liberation Serif" w:hAnsi="Liberation Serif" w:cs="Liberation Serif"/>
          <w:color w:val="00B0F0"/>
          <w:sz w:val="24"/>
        </w:rPr>
        <w:t>nr 4</w:t>
      </w:r>
      <w:r>
        <w:rPr>
          <w:rFonts w:ascii="Liberation Serif" w:eastAsia="Liberation Serif" w:hAnsi="Liberation Serif" w:cs="Liberation Serif"/>
          <w:sz w:val="24"/>
        </w:rPr>
        <w:t xml:space="preserve"> do niniejszego protokołu.</w:t>
      </w:r>
    </w:p>
    <w:p w:rsidR="00950995" w:rsidRDefault="00950995">
      <w:pPr>
        <w:spacing w:after="0" w:line="240" w:lineRule="auto"/>
        <w:jc w:val="both"/>
        <w:rPr>
          <w:rFonts w:ascii="Liberation Serif" w:eastAsia="Liberation Serif" w:hAnsi="Liberation Serif" w:cs="Liberation Serif"/>
          <w:sz w:val="24"/>
        </w:rPr>
      </w:pPr>
    </w:p>
    <w:p w:rsidR="00950995" w:rsidRDefault="00950995">
      <w:pPr>
        <w:spacing w:after="0" w:line="240" w:lineRule="auto"/>
        <w:jc w:val="both"/>
        <w:rPr>
          <w:rFonts w:ascii="Liberation Serif" w:eastAsia="Liberation Serif" w:hAnsi="Liberation Serif" w:cs="Liberation Serif"/>
          <w:sz w:val="24"/>
        </w:rPr>
      </w:pPr>
    </w:p>
    <w:p w:rsidR="00950995" w:rsidRDefault="00E77CAB">
      <w:pPr>
        <w:spacing w:after="0" w:line="240" w:lineRule="auto"/>
        <w:rPr>
          <w:rFonts w:ascii="Liberation Serif" w:eastAsia="Liberation Serif" w:hAnsi="Liberation Serif" w:cs="Liberation Serif"/>
          <w:b/>
          <w:sz w:val="24"/>
        </w:rPr>
      </w:pPr>
      <w:r>
        <w:rPr>
          <w:rFonts w:ascii="Liberation Serif" w:eastAsia="Liberation Serif" w:hAnsi="Liberation Serif" w:cs="Liberation Serif"/>
          <w:b/>
          <w:sz w:val="24"/>
        </w:rPr>
        <w:t>Ad.4.</w:t>
      </w:r>
    </w:p>
    <w:p w:rsidR="00950995" w:rsidRDefault="00E77CAB">
      <w:pPr>
        <w:spacing w:after="0" w:line="24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Przewodnicz</w:t>
      </w:r>
      <w:r>
        <w:rPr>
          <w:rFonts w:ascii="Liberation Serif" w:eastAsia="Liberation Serif" w:hAnsi="Liberation Serif" w:cs="Liberation Serif"/>
          <w:sz w:val="24"/>
        </w:rPr>
        <w:t>ący Rady Powiatu Eugeniusz Kleśta zamknął XL Sesję Rady Powiatu Jeleniogórskiego o godzinie 15</w:t>
      </w:r>
      <w:r>
        <w:rPr>
          <w:rFonts w:ascii="Liberation Serif" w:eastAsia="Liberation Serif" w:hAnsi="Liberation Serif" w:cs="Liberation Serif"/>
          <w:sz w:val="24"/>
          <w:vertAlign w:val="superscript"/>
        </w:rPr>
        <w:t>00</w:t>
      </w:r>
      <w:r>
        <w:rPr>
          <w:rFonts w:ascii="Liberation Serif" w:eastAsia="Liberation Serif" w:hAnsi="Liberation Serif" w:cs="Liberation Serif"/>
          <w:sz w:val="24"/>
        </w:rPr>
        <w:t>.</w:t>
      </w:r>
    </w:p>
    <w:p w:rsidR="00950995" w:rsidRDefault="00950995">
      <w:pPr>
        <w:spacing w:after="0" w:line="240" w:lineRule="auto"/>
        <w:jc w:val="both"/>
        <w:rPr>
          <w:rFonts w:ascii="Liberation Serif" w:eastAsia="Liberation Serif" w:hAnsi="Liberation Serif" w:cs="Liberation Serif"/>
          <w:sz w:val="24"/>
        </w:rPr>
      </w:pPr>
    </w:p>
    <w:p w:rsidR="00950995" w:rsidRDefault="00950995">
      <w:pPr>
        <w:spacing w:after="0" w:line="240" w:lineRule="auto"/>
        <w:ind w:left="6372"/>
        <w:jc w:val="both"/>
        <w:rPr>
          <w:rFonts w:ascii="Liberation Serif" w:eastAsia="Liberation Serif" w:hAnsi="Liberation Serif" w:cs="Liberation Serif"/>
          <w:sz w:val="24"/>
        </w:rPr>
      </w:pPr>
    </w:p>
    <w:p w:rsidR="00950995" w:rsidRDefault="00950995">
      <w:pPr>
        <w:spacing w:after="0" w:line="240" w:lineRule="auto"/>
        <w:jc w:val="both"/>
        <w:rPr>
          <w:rFonts w:ascii="Calibri" w:eastAsia="Calibri" w:hAnsi="Calibri" w:cs="Calibri"/>
        </w:rPr>
      </w:pPr>
    </w:p>
    <w:sectPr w:rsidR="00950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95"/>
    <w:rsid w:val="00950995"/>
    <w:rsid w:val="00E77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6237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KDabrawska</dc:creator>
  <cp:lastModifiedBy>User</cp:lastModifiedBy>
  <cp:revision>2</cp:revision>
  <dcterms:created xsi:type="dcterms:W3CDTF">2017-12-19T06:41:00Z</dcterms:created>
  <dcterms:modified xsi:type="dcterms:W3CDTF">2017-12-19T06:41:00Z</dcterms:modified>
</cp:coreProperties>
</file>