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B8" w:rsidRDefault="001C04B8" w:rsidP="00CF7FE7">
      <w:pPr>
        <w:spacing w:line="360" w:lineRule="auto"/>
      </w:pPr>
    </w:p>
    <w:p w:rsidR="001C04B8" w:rsidRDefault="001C04B8" w:rsidP="001C04B8">
      <w:pPr>
        <w:spacing w:line="360" w:lineRule="auto"/>
        <w:jc w:val="center"/>
      </w:pPr>
      <w:r w:rsidRPr="004C14E3">
        <w:t xml:space="preserve">Uchwała nr </w:t>
      </w:r>
      <w:r w:rsidR="008D53E6">
        <w:t>169/651/14</w:t>
      </w:r>
    </w:p>
    <w:p w:rsidR="001C04B8" w:rsidRPr="004C14E3" w:rsidRDefault="001C04B8" w:rsidP="001C04B8">
      <w:pPr>
        <w:spacing w:line="360" w:lineRule="auto"/>
        <w:jc w:val="center"/>
      </w:pPr>
      <w:r w:rsidRPr="004C14E3">
        <w:t>Zarządu Powiatu Jeleniogórskiego</w:t>
      </w:r>
    </w:p>
    <w:p w:rsidR="001C04B8" w:rsidRPr="004C14E3" w:rsidRDefault="001C04B8" w:rsidP="001C04B8">
      <w:pPr>
        <w:spacing w:line="360" w:lineRule="auto"/>
        <w:jc w:val="center"/>
      </w:pPr>
      <w:r w:rsidRPr="004C14E3">
        <w:t xml:space="preserve">z dnia </w:t>
      </w:r>
      <w:r w:rsidR="008D53E6">
        <w:t>8</w:t>
      </w:r>
      <w:r>
        <w:t xml:space="preserve"> </w:t>
      </w:r>
      <w:r w:rsidR="008C3CC9">
        <w:t>września</w:t>
      </w:r>
      <w:r>
        <w:t xml:space="preserve"> </w:t>
      </w:r>
      <w:r w:rsidRPr="004C14E3">
        <w:t>201</w:t>
      </w:r>
      <w:r>
        <w:t>4</w:t>
      </w:r>
      <w:r w:rsidRPr="004C14E3">
        <w:t xml:space="preserve"> r.</w:t>
      </w:r>
    </w:p>
    <w:p w:rsidR="001C04B8" w:rsidRPr="004C14E3" w:rsidRDefault="001C04B8" w:rsidP="001C04B8">
      <w:pPr>
        <w:spacing w:line="360" w:lineRule="auto"/>
        <w:jc w:val="center"/>
      </w:pPr>
    </w:p>
    <w:p w:rsidR="001C04B8" w:rsidRPr="00B55304" w:rsidRDefault="001C04B8" w:rsidP="001C04B8">
      <w:pPr>
        <w:spacing w:line="360" w:lineRule="auto"/>
        <w:jc w:val="both"/>
      </w:pPr>
      <w:r w:rsidRPr="00B55304">
        <w:t>w sprawie ogłoszenia zbiorczych wyników kon</w:t>
      </w:r>
      <w:r>
        <w:t xml:space="preserve">sultacji oraz ustalenia treści </w:t>
      </w:r>
      <w:r w:rsidRPr="00B55304">
        <w:t xml:space="preserve">projektu Programu i form współpracy Powiatu Jeleniogórskiego z organizacjami pozarządowymi </w:t>
      </w:r>
      <w:r>
        <w:br/>
      </w:r>
      <w:r w:rsidRPr="00B55304">
        <w:t>i innymi podmiotami w 201</w:t>
      </w:r>
      <w:r>
        <w:t>5</w:t>
      </w:r>
      <w:r w:rsidRPr="00B55304">
        <w:t xml:space="preserve"> roku.</w:t>
      </w:r>
    </w:p>
    <w:p w:rsidR="001C04B8" w:rsidRPr="004C14E3" w:rsidRDefault="001C04B8" w:rsidP="001C04B8">
      <w:pPr>
        <w:spacing w:line="360" w:lineRule="auto"/>
        <w:jc w:val="center"/>
      </w:pPr>
    </w:p>
    <w:p w:rsidR="001C04B8" w:rsidRPr="004C14E3" w:rsidRDefault="001C04B8" w:rsidP="001C04B8">
      <w:pPr>
        <w:spacing w:line="360" w:lineRule="auto"/>
        <w:jc w:val="both"/>
      </w:pPr>
      <w:r w:rsidRPr="004C14E3">
        <w:tab/>
        <w:t>Na podstawie art. 4 ust. 1 pkt 22</w:t>
      </w:r>
      <w:r w:rsidR="008C1622">
        <w:t xml:space="preserve"> i art. 32 ust.2 pkt 1 i 2 </w:t>
      </w:r>
      <w:r w:rsidRPr="004C14E3">
        <w:t>ustawy z dnia 5 czerwca 1998 r. o samorządzie powiatowym (Dz. U. z 201</w:t>
      </w:r>
      <w:r>
        <w:t>3</w:t>
      </w:r>
      <w:r w:rsidRPr="004C14E3">
        <w:t xml:space="preserve"> r., poz. 59</w:t>
      </w:r>
      <w:r>
        <w:t>5</w:t>
      </w:r>
      <w:r w:rsidRPr="004C14E3">
        <w:t xml:space="preserve"> z późn. zm.), </w:t>
      </w:r>
      <w:r w:rsidRPr="00096990">
        <w:t>art. 5a ust. 4 ustawy</w:t>
      </w:r>
      <w:r w:rsidR="008C1622">
        <w:br/>
      </w:r>
      <w:r w:rsidRPr="00096990">
        <w:t xml:space="preserve">z dnia 24 kwietnia 2003 r. o działalności pożytku publicznego i o wolontariacie (Dz. U. </w:t>
      </w:r>
      <w:r w:rsidR="008C1622">
        <w:br/>
      </w:r>
      <w:r w:rsidRPr="00096990">
        <w:t>z 201</w:t>
      </w:r>
      <w:r w:rsidR="00963B37">
        <w:t>4</w:t>
      </w:r>
      <w:r w:rsidRPr="00096990">
        <w:t xml:space="preserve"> r. poz. 1</w:t>
      </w:r>
      <w:r w:rsidR="00963B37">
        <w:t>118</w:t>
      </w:r>
      <w:r w:rsidRPr="00096990">
        <w:t xml:space="preserve"> )</w:t>
      </w:r>
      <w:r w:rsidR="00095263">
        <w:t>,</w:t>
      </w:r>
      <w:r w:rsidRPr="00096990">
        <w:t xml:space="preserve"> </w:t>
      </w:r>
      <w:r w:rsidRPr="004C14E3">
        <w:t>§ 5 uchwały N</w:t>
      </w:r>
      <w:r>
        <w:t>r</w:t>
      </w:r>
      <w:r w:rsidRPr="004C14E3">
        <w:t xml:space="preserve"> XLVI/268/10 Rady Powiatu Jeleniogórskiego z dnia 30 czerwca 2010 r.</w:t>
      </w:r>
      <w:r>
        <w:t xml:space="preserve"> </w:t>
      </w:r>
      <w:r w:rsidRPr="004C14E3">
        <w:t>w sprawie szczegółowego sposobu konsultowania z organizacjami pozarządowymi i innymi podmiotami projektów aktów prawa miejscowego w dziedzinach dotyczących działalności statutowej tych organizacji</w:t>
      </w:r>
      <w:r>
        <w:t xml:space="preserve"> </w:t>
      </w:r>
      <w:r w:rsidRPr="007C3DEB">
        <w:t>(Dz. Urz. Woj. Dol</w:t>
      </w:r>
      <w:r w:rsidR="004D4559">
        <w:t>n</w:t>
      </w:r>
      <w:r w:rsidRPr="007C3DEB">
        <w:t>. Nr 134, poz. 2069)</w:t>
      </w:r>
      <w:r w:rsidRPr="004C14E3">
        <w:t xml:space="preserve"> Zarząd Powiatu uchwala, co następuje:</w:t>
      </w:r>
    </w:p>
    <w:p w:rsidR="001C04B8" w:rsidRDefault="001C04B8" w:rsidP="001C04B8">
      <w:pPr>
        <w:spacing w:line="360" w:lineRule="auto"/>
        <w:jc w:val="both"/>
      </w:pPr>
      <w:r w:rsidRPr="004C14E3">
        <w:tab/>
        <w:t xml:space="preserve">§ 1. </w:t>
      </w:r>
      <w:r>
        <w:t>Ogłasza się zbiorcze wyniki</w:t>
      </w:r>
      <w:r w:rsidRPr="004C14E3">
        <w:t xml:space="preserve"> konsultacji projektu Programu i form współpracy Powiatu Jeleniogórskiego z organizacjami pozarządowymi i innymi podmiotami w 201</w:t>
      </w:r>
      <w:r w:rsidR="00F63E13">
        <w:t>5</w:t>
      </w:r>
      <w:r w:rsidRPr="004C14E3">
        <w:t xml:space="preserve"> roku, stanowiące załącznik </w:t>
      </w:r>
      <w:r>
        <w:t xml:space="preserve">nr 1 </w:t>
      </w:r>
      <w:r w:rsidRPr="004C14E3">
        <w:t>do niniejszej uchwały.</w:t>
      </w:r>
    </w:p>
    <w:p w:rsidR="001C04B8" w:rsidRDefault="001C04B8" w:rsidP="001C04B8">
      <w:pPr>
        <w:spacing w:line="360" w:lineRule="auto"/>
        <w:jc w:val="both"/>
      </w:pPr>
      <w:r w:rsidRPr="004C14E3">
        <w:t xml:space="preserve"> </w:t>
      </w:r>
      <w:r w:rsidR="00CF7FE7">
        <w:t>               </w:t>
      </w:r>
      <w:r>
        <w:t xml:space="preserve">2. </w:t>
      </w:r>
      <w:r w:rsidRPr="004C14E3">
        <w:t xml:space="preserve">Ogłoszenie, o którym mowa </w:t>
      </w:r>
      <w:r>
        <w:t xml:space="preserve">w ust. 1 </w:t>
      </w:r>
      <w:r w:rsidRPr="004C14E3">
        <w:t xml:space="preserve">publikuje się w Biuletynie Informacji Publicznej. </w:t>
      </w:r>
    </w:p>
    <w:p w:rsidR="001C04B8" w:rsidRDefault="001C04B8" w:rsidP="001C04B8">
      <w:pPr>
        <w:spacing w:line="360" w:lineRule="auto"/>
        <w:jc w:val="both"/>
      </w:pPr>
      <w:r>
        <w:tab/>
        <w:t>§ 2. 1. Ustala się treść projektu Programu i form współpracy Powiatu Jeleniogórskiego z organizacjami pozarządowymi i innymi podmiotami w 2015 roku, po konsultacjach, stanowiącą załącznik nr 2 do uchwały.</w:t>
      </w:r>
    </w:p>
    <w:p w:rsidR="001C04B8" w:rsidRDefault="00915FFE" w:rsidP="00915FFE">
      <w:pPr>
        <w:spacing w:line="360" w:lineRule="auto"/>
        <w:jc w:val="both"/>
      </w:pPr>
      <w:r>
        <w:t>                   </w:t>
      </w:r>
      <w:r w:rsidR="001C04B8">
        <w:t>2. Projekt, o którym mowa w ust. 1 zostan</w:t>
      </w:r>
      <w:r>
        <w:t xml:space="preserve">ie przedstawiony Radzie Powiatu </w:t>
      </w:r>
      <w:r w:rsidR="001C04B8">
        <w:t>Jeleniogórskiego.</w:t>
      </w:r>
    </w:p>
    <w:p w:rsidR="001C04B8" w:rsidRDefault="001C04B8" w:rsidP="001C04B8">
      <w:pPr>
        <w:spacing w:line="360" w:lineRule="auto"/>
        <w:jc w:val="both"/>
      </w:pPr>
    </w:p>
    <w:p w:rsidR="001C04B8" w:rsidRPr="004C14E3" w:rsidRDefault="001C04B8" w:rsidP="001C04B8">
      <w:pPr>
        <w:spacing w:line="360" w:lineRule="auto"/>
        <w:jc w:val="both"/>
      </w:pPr>
      <w:r>
        <w:tab/>
      </w:r>
      <w:r w:rsidRPr="004C14E3">
        <w:t xml:space="preserve">§ 3.  Wykonanie uchwały powierza </w:t>
      </w:r>
      <w:r>
        <w:t>się Staroście Jeleniogórskiemu.</w:t>
      </w:r>
    </w:p>
    <w:p w:rsidR="001C04B8" w:rsidRPr="004C14E3" w:rsidRDefault="001C04B8" w:rsidP="001C04B8">
      <w:pPr>
        <w:spacing w:line="360" w:lineRule="auto"/>
        <w:ind w:left="708"/>
        <w:jc w:val="both"/>
      </w:pPr>
    </w:p>
    <w:p w:rsidR="001C04B8" w:rsidRPr="004C14E3" w:rsidRDefault="001C04B8" w:rsidP="001C04B8">
      <w:pPr>
        <w:spacing w:line="360" w:lineRule="auto"/>
        <w:ind w:left="708"/>
        <w:jc w:val="both"/>
      </w:pPr>
      <w:r w:rsidRPr="004C14E3">
        <w:t xml:space="preserve">§ 4.  Uchwała wchodzi w życie z dniem podjęcia. </w:t>
      </w:r>
    </w:p>
    <w:p w:rsidR="00990A4C" w:rsidRDefault="00990A4C" w:rsidP="001C04B8"/>
    <w:p w:rsidR="00FA6F18" w:rsidRDefault="00FA6F18" w:rsidP="00FA6F18">
      <w:pPr>
        <w:rPr>
          <w:bCs/>
        </w:rPr>
      </w:pPr>
      <w:r>
        <w:rPr>
          <w:bCs/>
        </w:rPr>
        <w:t>Członek  Zarządu Powiatu               Wicestarosta                       Przewodniczący Zarządu</w:t>
      </w:r>
    </w:p>
    <w:p w:rsidR="00FA6F18" w:rsidRDefault="00FA6F18" w:rsidP="00FA6F18">
      <w:pPr>
        <w:rPr>
          <w:bCs/>
        </w:rPr>
      </w:pPr>
    </w:p>
    <w:p w:rsidR="00FA6F18" w:rsidRDefault="00FA6F18" w:rsidP="00FA6F18">
      <w:r>
        <w:rPr>
          <w:bCs/>
        </w:rPr>
        <w:t>Andrzej Więckowski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Zbigniew Jakiel</w:t>
      </w:r>
      <w:r>
        <w:rPr>
          <w:bCs/>
        </w:rPr>
        <w:tab/>
      </w:r>
      <w:r>
        <w:rPr>
          <w:bCs/>
        </w:rPr>
        <w:tab/>
        <w:t>Jacek Włodyga</w:t>
      </w:r>
    </w:p>
    <w:p w:rsidR="001C04B8" w:rsidRDefault="001C04B8" w:rsidP="00FA6F18"/>
    <w:p w:rsidR="001C04B8" w:rsidRDefault="001C04B8" w:rsidP="001C04B8"/>
    <w:p w:rsidR="001C04B8" w:rsidRDefault="001C04B8" w:rsidP="001C04B8"/>
    <w:p w:rsidR="00F63E13" w:rsidRPr="00126646" w:rsidRDefault="00477E29" w:rsidP="001266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3B03" w:rsidRDefault="007B3B03" w:rsidP="001C04B8">
      <w:pPr>
        <w:ind w:firstLine="708"/>
        <w:jc w:val="center"/>
        <w:outlineLvl w:val="0"/>
        <w:rPr>
          <w:b/>
          <w:sz w:val="26"/>
          <w:szCs w:val="26"/>
        </w:rPr>
      </w:pPr>
    </w:p>
    <w:p w:rsidR="001C04B8" w:rsidRDefault="001C04B8" w:rsidP="001C04B8">
      <w:pPr>
        <w:ind w:firstLine="708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UZASADNIENIE</w:t>
      </w:r>
    </w:p>
    <w:p w:rsidR="001C04B8" w:rsidRDefault="001C04B8" w:rsidP="001C04B8">
      <w:pPr>
        <w:ind w:firstLine="708"/>
        <w:jc w:val="center"/>
        <w:rPr>
          <w:b/>
          <w:sz w:val="26"/>
          <w:szCs w:val="26"/>
        </w:rPr>
      </w:pPr>
    </w:p>
    <w:p w:rsidR="001C04B8" w:rsidRPr="002F6000" w:rsidRDefault="001C04B8" w:rsidP="001C04B8">
      <w:pPr>
        <w:ind w:firstLine="708"/>
        <w:jc w:val="both"/>
      </w:pPr>
      <w:r w:rsidRPr="002F6000">
        <w:t xml:space="preserve">Współpraca z organizacjami pozarządowymi jest ustawowym obowiązkiem powiatu. Zgodnie z art. 4 ust. 1 pkt 22 </w:t>
      </w:r>
      <w:r w:rsidR="008C1622" w:rsidRPr="002F6000">
        <w:t xml:space="preserve"> i art. 32 ust.2 pkt 1 i 2 </w:t>
      </w:r>
      <w:r w:rsidRPr="002F6000">
        <w:t xml:space="preserve">ustawy z dnia 5 czerwca 1998r. </w:t>
      </w:r>
      <w:r w:rsidR="00477E29">
        <w:br/>
      </w:r>
      <w:r w:rsidRPr="002F6000">
        <w:t>o samorządzie powiatowym ( Dz. U. z 2013 r. poz. 595 z późn. zm.) powiat wykonuje określone ustawami zadania publiczne o charakterze ponadgminnym, w tym także w zakresie współpracy z organizacjami pozarządowymi.</w:t>
      </w:r>
    </w:p>
    <w:p w:rsidR="001C04B8" w:rsidRPr="002F6000" w:rsidRDefault="001C04B8" w:rsidP="001C04B8">
      <w:pPr>
        <w:jc w:val="both"/>
      </w:pPr>
      <w:r w:rsidRPr="002F6000">
        <w:tab/>
        <w:t>Podstawowe znaczenie w tej kwestii ma art. 5a ustawy z dnia 24 kwietnia 2003 roku o działalności pożytku publicznego i o wolontariacie (Dz. U. z 201</w:t>
      </w:r>
      <w:r w:rsidR="00734709" w:rsidRPr="002F6000">
        <w:t>4</w:t>
      </w:r>
      <w:r w:rsidRPr="002F6000">
        <w:t xml:space="preserve"> r.</w:t>
      </w:r>
      <w:r w:rsidR="00734709" w:rsidRPr="002F6000">
        <w:t>,</w:t>
      </w:r>
      <w:r w:rsidRPr="002F6000">
        <w:t xml:space="preserve">  poz. 1</w:t>
      </w:r>
      <w:r w:rsidR="00734709" w:rsidRPr="002F6000">
        <w:t xml:space="preserve">118) </w:t>
      </w:r>
      <w:r w:rsidRPr="002F6000">
        <w:t xml:space="preserve"> nakładający na organ stanowiący jednostki samorządu terytorialnego obowiązek uchwalania rocznego programu współpracy z organizacjami pozarządowymi oraz podmiotami prowadzącymi działalność pożytku publicznego, po konsultacjach z organizacjami pozarządowymi oraz podmiotami wymienionymi w art. 3 ust. 3 ustawy, przeprowadzonych w sposób określony w art. 5 ust. 5 ustawy. </w:t>
      </w:r>
    </w:p>
    <w:p w:rsidR="001C04B8" w:rsidRPr="002F6000" w:rsidRDefault="001C04B8" w:rsidP="001C04B8">
      <w:pPr>
        <w:pStyle w:val="Tekstpodstawowywcity"/>
        <w:ind w:firstLine="708"/>
      </w:pPr>
      <w:r w:rsidRPr="002F6000">
        <w:t>W tym celu Rada Powiatu Jeleniogórskiego uchwałą nr XLVI/268/10 z dnia 30 czerwca 2010 r. (Dz. Urz. Woj. Dol</w:t>
      </w:r>
      <w:r w:rsidR="004D4559">
        <w:t>n</w:t>
      </w:r>
      <w:r w:rsidRPr="002F6000">
        <w:t>. Nr 134, poz. 2069) określiła szczegółowy sposób konsultowania z organizacjami pozarządowymi i innymi podmiotami projektów aktów prawa miejscowego w dziedzinach dotyczących działalności statutowej tych organizacji, który ma zastosowanie na podstawie art. 5a ustawy do postępowania przy  uchwalaniu rocznego programu współpracy.</w:t>
      </w:r>
    </w:p>
    <w:p w:rsidR="002F6000" w:rsidRPr="002F6000" w:rsidRDefault="001C04B8" w:rsidP="001C04B8">
      <w:pPr>
        <w:pStyle w:val="Tekstpodstawowywcity"/>
        <w:ind w:firstLine="708"/>
      </w:pPr>
      <w:r w:rsidRPr="002F6000">
        <w:t xml:space="preserve">Zarząd Powiatu Jeleniogórskiego uchwałą Nr </w:t>
      </w:r>
      <w:r w:rsidR="00734709" w:rsidRPr="002F6000">
        <w:t>166/641</w:t>
      </w:r>
      <w:r w:rsidRPr="002F6000">
        <w:t xml:space="preserve">/14 z dnia </w:t>
      </w:r>
      <w:r w:rsidR="00734709" w:rsidRPr="002F6000">
        <w:t>12 sierpnia</w:t>
      </w:r>
      <w:r w:rsidRPr="002F6000">
        <w:t xml:space="preserve"> 2014 r. przyjął do konsultacji projekt Programu  i form współpracy Powiatu Jeleniogórskiego </w:t>
      </w:r>
      <w:r w:rsidR="002F6000">
        <w:br/>
      </w:r>
      <w:r w:rsidRPr="002F6000">
        <w:t xml:space="preserve">z organizacjami pozarządowymi i innymi podmiotami w 2015 roku. </w:t>
      </w:r>
      <w:r w:rsidR="002F6000">
        <w:br/>
      </w:r>
      <w:r w:rsidRPr="002F6000">
        <w:t xml:space="preserve">Upoważnił Sekretarza Powiatu do przeprowadzenia konsultacji projektu Programu </w:t>
      </w:r>
      <w:r w:rsidRPr="002F6000">
        <w:br/>
        <w:t xml:space="preserve">z organizacjami pozarządowymi i innymi podmiotami, działającymi na obszarze Powiatu Jeleniogórskiego, jednocześnie ustalając tryb konsultacji, określony w § 2 ust. 1 pkt </w:t>
      </w:r>
      <w:r w:rsidR="00734709" w:rsidRPr="002F6000">
        <w:t>2</w:t>
      </w:r>
      <w:r w:rsidRPr="002F6000">
        <w:t xml:space="preserve"> uchwały nr XLVI/268/10 Rady Powiatu Jeleniogórskiego.</w:t>
      </w:r>
      <w:r w:rsidR="002F6000" w:rsidRPr="002F6000">
        <w:t xml:space="preserve"> </w:t>
      </w:r>
    </w:p>
    <w:p w:rsidR="001C04B8" w:rsidRPr="002F6000" w:rsidRDefault="002F6000" w:rsidP="002F6000">
      <w:pPr>
        <w:ind w:firstLine="708"/>
        <w:jc w:val="both"/>
      </w:pPr>
      <w:r w:rsidRPr="002F6000">
        <w:t>Organizacjom umożliwiono wyraż</w:t>
      </w:r>
      <w:r w:rsidR="00477E29">
        <w:t>enie opinii lub złożenie</w:t>
      </w:r>
      <w:r w:rsidRPr="002F6000">
        <w:t xml:space="preserve"> uwag w sprawie będącej przedmiotem konsultacji poprzez fo</w:t>
      </w:r>
      <w:r>
        <w:t xml:space="preserve">rmularz ankietowy z pytaniem: </w:t>
      </w:r>
      <w:r w:rsidR="00477E29">
        <w:t xml:space="preserve">,, </w:t>
      </w:r>
      <w:r>
        <w:t>C</w:t>
      </w:r>
      <w:r>
        <w:rPr>
          <w:i/>
        </w:rPr>
        <w:t>zy konsultowany projekt wymaga korekt i uzupełnień, jeśli tak to jakich?</w:t>
      </w:r>
      <w:r w:rsidR="00477E29">
        <w:rPr>
          <w:i/>
        </w:rPr>
        <w:t>”</w:t>
      </w:r>
      <w:r>
        <w:rPr>
          <w:i/>
        </w:rPr>
        <w:t>,</w:t>
      </w:r>
      <w:r w:rsidRPr="002F6000">
        <w:t xml:space="preserve"> który został umieszczony na stronie internetowej Starostwa Powiatowego w Jeleniej Górze oraz w Biuletynie Informacji Publicznej z możliwością automatycznej wysyłki po jego</w:t>
      </w:r>
      <w:r>
        <w:t xml:space="preserve"> wypełnieniu. </w:t>
      </w:r>
      <w:r w:rsidR="001C04B8" w:rsidRPr="002F6000">
        <w:t xml:space="preserve">Konsultacje prowadzono w okresie </w:t>
      </w:r>
      <w:r>
        <w:t xml:space="preserve">od 12 do 29 sierpnia </w:t>
      </w:r>
      <w:r w:rsidR="001C04B8" w:rsidRPr="002F6000">
        <w:t xml:space="preserve">2014 roku. </w:t>
      </w:r>
      <w:r w:rsidR="00095263">
        <w:t>Dwie organizacje wyraziły opinie,</w:t>
      </w:r>
      <w:r w:rsidR="00095263">
        <w:br/>
      </w:r>
      <w:r w:rsidR="001C04B8" w:rsidRPr="002F6000">
        <w:t xml:space="preserve">z których </w:t>
      </w:r>
      <w:r w:rsidR="008C3CC9">
        <w:t>jedna</w:t>
      </w:r>
      <w:r w:rsidR="001C04B8" w:rsidRPr="002F6000">
        <w:t xml:space="preserve"> nie wniosła uwag i zastrzeżeń do projektu, aprobując jego treść i formę.   </w:t>
      </w:r>
    </w:p>
    <w:p w:rsidR="001C04B8" w:rsidRPr="002F6000" w:rsidRDefault="001C04B8" w:rsidP="001C04B8">
      <w:pPr>
        <w:pStyle w:val="Tekstpodstawowywcity"/>
        <w:ind w:firstLine="708"/>
      </w:pPr>
      <w:r w:rsidRPr="002F6000">
        <w:t xml:space="preserve">Zbiorcze wyniki konsultacji opisane w załączniku nr 1 do niniejszej uchwały, zostaną opublikowane w Biuletynie Informacji Publicznej, natomiast ostateczny projekt Programu, po konsultacjach, zawiera załącznik nr 2 do niniejszej uchwały. </w:t>
      </w:r>
    </w:p>
    <w:p w:rsidR="001C04B8" w:rsidRPr="002F6000" w:rsidRDefault="001C04B8" w:rsidP="001C04B8">
      <w:pPr>
        <w:pStyle w:val="Tekstpodstawowywcity1"/>
        <w:ind w:firstLine="708"/>
      </w:pPr>
      <w:r w:rsidRPr="002F6000">
        <w:t xml:space="preserve">Przedłożony   projekt   Programu jest wypełnieniem ustawowego obowiązku </w:t>
      </w:r>
      <w:r w:rsidR="008C3CC9">
        <w:t>z</w:t>
      </w:r>
      <w:r w:rsidRPr="002F6000">
        <w:t xml:space="preserve">arządu </w:t>
      </w:r>
      <w:r w:rsidR="008C3CC9">
        <w:t>p</w:t>
      </w:r>
      <w:r w:rsidRPr="002F6000">
        <w:t xml:space="preserve">owiatu przygotowywania projektów uchwał rady (art. 32 ust. 2 pkt 1 ustawy o samorządzie powiatowym). </w:t>
      </w:r>
    </w:p>
    <w:p w:rsidR="001C04B8" w:rsidRPr="002F6000" w:rsidRDefault="001C04B8" w:rsidP="001C04B8">
      <w:pPr>
        <w:jc w:val="both"/>
      </w:pPr>
      <w:r w:rsidRPr="002F6000">
        <w:tab/>
        <w:t>W związku z powyższym podjęcie niniejszej uchwały jest w pełni uzasadnione.</w:t>
      </w:r>
    </w:p>
    <w:p w:rsidR="001C04B8" w:rsidRPr="002F6000" w:rsidRDefault="001C04B8" w:rsidP="001C04B8"/>
    <w:p w:rsidR="003C0188" w:rsidRPr="002F6000" w:rsidRDefault="003C0188"/>
    <w:sectPr w:rsidR="003C0188" w:rsidRPr="002F6000" w:rsidSect="0099246E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9B" w:rsidRDefault="002C409B" w:rsidP="00BB32B7">
      <w:r>
        <w:separator/>
      </w:r>
    </w:p>
  </w:endnote>
  <w:endnote w:type="continuationSeparator" w:id="0">
    <w:p w:rsidR="002C409B" w:rsidRDefault="002C409B" w:rsidP="00BB3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9B" w:rsidRDefault="002C409B" w:rsidP="00BB32B7">
      <w:r>
        <w:separator/>
      </w:r>
    </w:p>
  </w:footnote>
  <w:footnote w:type="continuationSeparator" w:id="0">
    <w:p w:rsidR="002C409B" w:rsidRDefault="002C409B" w:rsidP="00BB3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58" w:rsidRDefault="002C409B" w:rsidP="0031207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6387162"/>
    <w:multiLevelType w:val="hybridMultilevel"/>
    <w:tmpl w:val="AAEEDA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E7ED3"/>
    <w:multiLevelType w:val="hybridMultilevel"/>
    <w:tmpl w:val="980C9A64"/>
    <w:lvl w:ilvl="0" w:tplc="2BB6590A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40EE3E38"/>
    <w:multiLevelType w:val="hybridMultilevel"/>
    <w:tmpl w:val="5A4A45FA"/>
    <w:lvl w:ilvl="0" w:tplc="F0C8C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6E3999"/>
    <w:multiLevelType w:val="hybridMultilevel"/>
    <w:tmpl w:val="DF2C1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67156"/>
    <w:multiLevelType w:val="hybridMultilevel"/>
    <w:tmpl w:val="3ED0231C"/>
    <w:lvl w:ilvl="0" w:tplc="891C80C8">
      <w:start w:val="5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050EBDA">
      <w:start w:val="1"/>
      <w:numFmt w:val="lowerLetter"/>
      <w:lvlText w:val="%2)"/>
      <w:lvlJc w:val="left"/>
      <w:pPr>
        <w:tabs>
          <w:tab w:val="num" w:pos="1514"/>
        </w:tabs>
        <w:ind w:left="1534" w:hanging="454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F0497"/>
    <w:multiLevelType w:val="hybridMultilevel"/>
    <w:tmpl w:val="B4DCCB6C"/>
    <w:lvl w:ilvl="0" w:tplc="0742C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E861AF"/>
    <w:multiLevelType w:val="hybridMultilevel"/>
    <w:tmpl w:val="70B07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67C0B"/>
    <w:multiLevelType w:val="hybridMultilevel"/>
    <w:tmpl w:val="5CC09228"/>
    <w:lvl w:ilvl="0" w:tplc="35E01F4C">
      <w:start w:val="1"/>
      <w:numFmt w:val="lowerLetter"/>
      <w:lvlText w:val="%1)"/>
      <w:lvlJc w:val="left"/>
      <w:pPr>
        <w:tabs>
          <w:tab w:val="num" w:pos="718"/>
        </w:tabs>
        <w:ind w:left="738" w:hanging="454"/>
      </w:pPr>
      <w:rPr>
        <w:rFonts w:hint="default"/>
        <w:b w:val="0"/>
        <w:i w:val="0"/>
      </w:rPr>
    </w:lvl>
    <w:lvl w:ilvl="1" w:tplc="5A6AF114">
      <w:start w:val="6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4B8"/>
    <w:rsid w:val="00031096"/>
    <w:rsid w:val="00095263"/>
    <w:rsid w:val="000D4DFA"/>
    <w:rsid w:val="00105025"/>
    <w:rsid w:val="00126646"/>
    <w:rsid w:val="00145C55"/>
    <w:rsid w:val="00190B38"/>
    <w:rsid w:val="001C04B8"/>
    <w:rsid w:val="002352E1"/>
    <w:rsid w:val="00297A23"/>
    <w:rsid w:val="002C409B"/>
    <w:rsid w:val="002F6000"/>
    <w:rsid w:val="003720D1"/>
    <w:rsid w:val="003B1BF5"/>
    <w:rsid w:val="003C0188"/>
    <w:rsid w:val="004357F6"/>
    <w:rsid w:val="00477E29"/>
    <w:rsid w:val="004D4559"/>
    <w:rsid w:val="004F74EF"/>
    <w:rsid w:val="0053213D"/>
    <w:rsid w:val="0061554B"/>
    <w:rsid w:val="00647D00"/>
    <w:rsid w:val="0066138F"/>
    <w:rsid w:val="00684AA4"/>
    <w:rsid w:val="00693FA7"/>
    <w:rsid w:val="006979E1"/>
    <w:rsid w:val="00712C7C"/>
    <w:rsid w:val="00727A8D"/>
    <w:rsid w:val="00734709"/>
    <w:rsid w:val="00780341"/>
    <w:rsid w:val="007B3B03"/>
    <w:rsid w:val="007B75E9"/>
    <w:rsid w:val="007D4CD0"/>
    <w:rsid w:val="007F0F96"/>
    <w:rsid w:val="008240D6"/>
    <w:rsid w:val="00844190"/>
    <w:rsid w:val="00853A2D"/>
    <w:rsid w:val="00886018"/>
    <w:rsid w:val="00897719"/>
    <w:rsid w:val="008C1622"/>
    <w:rsid w:val="008C3CC9"/>
    <w:rsid w:val="008D53E6"/>
    <w:rsid w:val="00915FFE"/>
    <w:rsid w:val="00963B37"/>
    <w:rsid w:val="00990A4C"/>
    <w:rsid w:val="00A23F24"/>
    <w:rsid w:val="00A72781"/>
    <w:rsid w:val="00A945EC"/>
    <w:rsid w:val="00AD678A"/>
    <w:rsid w:val="00B805A4"/>
    <w:rsid w:val="00BB32B7"/>
    <w:rsid w:val="00C135C6"/>
    <w:rsid w:val="00C70481"/>
    <w:rsid w:val="00C72A1B"/>
    <w:rsid w:val="00C7773B"/>
    <w:rsid w:val="00CC5104"/>
    <w:rsid w:val="00CF30EF"/>
    <w:rsid w:val="00CF7FE7"/>
    <w:rsid w:val="00D15F37"/>
    <w:rsid w:val="00D175BA"/>
    <w:rsid w:val="00D31AD1"/>
    <w:rsid w:val="00D33CAD"/>
    <w:rsid w:val="00DB19D3"/>
    <w:rsid w:val="00E27785"/>
    <w:rsid w:val="00E51D16"/>
    <w:rsid w:val="00EF5E5E"/>
    <w:rsid w:val="00F63E13"/>
    <w:rsid w:val="00FA6F18"/>
    <w:rsid w:val="00FC1D22"/>
    <w:rsid w:val="00FF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C04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0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C0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0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C04B8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04B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1C04B8"/>
    <w:pPr>
      <w:jc w:val="both"/>
    </w:pPr>
  </w:style>
  <w:style w:type="character" w:customStyle="1" w:styleId="BodyTextIndentChar">
    <w:name w:val="Body Text Indent Char"/>
    <w:basedOn w:val="Domylnaczcionkaakapitu"/>
    <w:link w:val="Tekstpodstawowywcity1"/>
    <w:semiHidden/>
    <w:rsid w:val="001C0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C04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C0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0">
    <w:name w:val="Tekst podstawowy wcięty1"/>
    <w:basedOn w:val="Normalny"/>
    <w:semiHidden/>
    <w:rsid w:val="001C04B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35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1" w:color="auto"/>
                <w:right w:val="none" w:sz="0" w:space="0" w:color="auto"/>
              </w:divBdr>
            </w:div>
          </w:divsChild>
        </w:div>
      </w:divsChild>
    </w:div>
    <w:div w:id="844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84749-B457-4C8A-98FA-5FB40CE2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2014-09-08T07:47:00Z</cp:lastPrinted>
  <dcterms:created xsi:type="dcterms:W3CDTF">2014-07-17T08:09:00Z</dcterms:created>
  <dcterms:modified xsi:type="dcterms:W3CDTF">2014-09-08T07:48:00Z</dcterms:modified>
</cp:coreProperties>
</file>