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3B" w:rsidRPr="00DE3D80" w:rsidRDefault="0025143B" w:rsidP="00DE3D80">
      <w:pPr>
        <w:ind w:right="7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E3D80">
        <w:rPr>
          <w:i/>
          <w:sz w:val="20"/>
          <w:szCs w:val="20"/>
        </w:rPr>
        <w:t>Załącznik nr 3 do uchwały Rady Powiatu Jeleniogórskiego nr  XIV/79/11  z dnia 30    listopada</w:t>
      </w:r>
      <w:r>
        <w:rPr>
          <w:i/>
          <w:sz w:val="20"/>
          <w:szCs w:val="20"/>
        </w:rPr>
        <w:t xml:space="preserve"> </w:t>
      </w:r>
      <w:r w:rsidRPr="00DE3D80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1</w:t>
      </w:r>
      <w:r w:rsidRPr="00DE3D80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        w sprawie </w:t>
      </w:r>
      <w:r w:rsidRPr="00DE3D80">
        <w:rPr>
          <w:i/>
          <w:sz w:val="20"/>
          <w:szCs w:val="20"/>
        </w:rPr>
        <w:t xml:space="preserve">wieloletniej prognozy finansowej powiatu jeleniogórskiego  na lata 2011- 2020 </w:t>
      </w:r>
    </w:p>
    <w:p w:rsidR="0025143B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</w:p>
    <w:p w:rsidR="0025143B" w:rsidRPr="00756B7C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  <w:r w:rsidRPr="00756B7C">
        <w:rPr>
          <w:b/>
          <w:sz w:val="24"/>
          <w:szCs w:val="24"/>
        </w:rPr>
        <w:t>Objaśnienia wartości przyjętych w wieloletniej prognozie finansowej</w:t>
      </w:r>
    </w:p>
    <w:p w:rsidR="0025143B" w:rsidRPr="00756B7C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  <w:r w:rsidRPr="00756B7C">
        <w:rPr>
          <w:b/>
          <w:sz w:val="24"/>
          <w:szCs w:val="24"/>
        </w:rPr>
        <w:t>powiatu jeleniogórskiego na lata 2011 – 2020</w:t>
      </w:r>
    </w:p>
    <w:p w:rsidR="0025143B" w:rsidRPr="00756B7C" w:rsidRDefault="0025143B">
      <w:pPr>
        <w:rPr>
          <w:sz w:val="24"/>
          <w:szCs w:val="24"/>
        </w:rPr>
      </w:pPr>
    </w:p>
    <w:p w:rsidR="0025143B" w:rsidRPr="00756B7C" w:rsidRDefault="0025143B" w:rsidP="009D4BE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UWAGI OGÓLNE</w:t>
      </w:r>
    </w:p>
    <w:p w:rsidR="0025143B" w:rsidRPr="00756B7C" w:rsidRDefault="0025143B" w:rsidP="009D4BE1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>Wieloletnia prognoza finansowa Powiatu Jeleniogórskiego na lata 2011 – 2020 została opracowana w oparciu o wskaźniki przedstawione w uchwalonym przez Radę Ministrów Wieloletnim Planie Finansowym Państwa 2010 – 2013 (MP Nr 57, poz.773) oraz analizę wykonania dochodów i wydatków Powiatu Jeleniogórskiego za lata 2007 – 2010 z uwzględnieniem planowanych zmian zakresu realizowanych zadań i możliwości finansowych Powiatu oraz zawartych porozumień z gminami.</w:t>
      </w:r>
    </w:p>
    <w:p w:rsidR="0025143B" w:rsidRPr="00756B7C" w:rsidRDefault="0025143B" w:rsidP="007D4C48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>Ze względu na trudne do oszacowania  wielkości prognozowanych danych przyjęto stałe wskaźniki na lata 2014 – 2020.</w:t>
      </w:r>
    </w:p>
    <w:p w:rsidR="0025143B" w:rsidRPr="00756B7C" w:rsidRDefault="0025143B" w:rsidP="007D4C48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 xml:space="preserve"> </w:t>
      </w:r>
    </w:p>
    <w:p w:rsidR="0025143B" w:rsidRPr="00756B7C" w:rsidRDefault="0025143B" w:rsidP="009D4BE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PROGNOZOWANE DOCHODY</w:t>
      </w:r>
    </w:p>
    <w:p w:rsidR="0025143B" w:rsidRPr="00756B7C" w:rsidRDefault="0025143B" w:rsidP="00854120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>Prognoza dochodów Powiatu na lata 2011 – 2020 opracowana została w oparciu o  następujące wskaźniki :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Subwencja oświatowa :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>
        <w:rPr>
          <w:sz w:val="24"/>
          <w:szCs w:val="24"/>
        </w:rPr>
        <w:t xml:space="preserve"> 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2013-2020 – corocznie wskaźnik 5,5 % </w:t>
      </w:r>
      <w:r>
        <w:rPr>
          <w:sz w:val="24"/>
          <w:szCs w:val="24"/>
        </w:rPr>
        <w:t>(ś</w:t>
      </w:r>
      <w:r w:rsidRPr="00756B7C">
        <w:rPr>
          <w:sz w:val="24"/>
          <w:szCs w:val="24"/>
        </w:rPr>
        <w:t>redni wskaźnik za lata 2007 – 2010 wynosi 111,2 %</w:t>
      </w:r>
      <w:r>
        <w:rPr>
          <w:sz w:val="24"/>
          <w:szCs w:val="24"/>
        </w:rPr>
        <w:t>)</w:t>
      </w:r>
      <w:r w:rsidRPr="00756B7C">
        <w:rPr>
          <w:sz w:val="24"/>
          <w:szCs w:val="24"/>
        </w:rPr>
        <w:t>.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 Subwencja wyrównawcza :</w:t>
      </w:r>
    </w:p>
    <w:p w:rsidR="0025143B" w:rsidRDefault="0025143B" w:rsidP="00865876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 w:rsidRPr="00387FE6">
        <w:rPr>
          <w:sz w:val="24"/>
          <w:szCs w:val="24"/>
        </w:rPr>
        <w:t xml:space="preserve"> </w:t>
      </w:r>
      <w:r>
        <w:rPr>
          <w:sz w:val="24"/>
          <w:szCs w:val="24"/>
        </w:rPr>
        <w:t>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przyjęto średni wskaźnik za lata 2007 – 2010 w wysokości  15 % rocznie.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  Subwencja równoważąca :</w:t>
      </w:r>
    </w:p>
    <w:p w:rsidR="0025143B" w:rsidRDefault="0025143B" w:rsidP="009721D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>
        <w:rPr>
          <w:sz w:val="24"/>
          <w:szCs w:val="24"/>
        </w:rPr>
        <w:t xml:space="preserve"> 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średni wskaźnik za lata 2007 – 2010 w wysokości  5 % rocznie.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Udziały w podatku dochodowym od osób fizycznych :</w:t>
      </w:r>
    </w:p>
    <w:p w:rsidR="0025143B" w:rsidRPr="00756B7C" w:rsidRDefault="0025143B" w:rsidP="00867C68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</w:t>
      </w:r>
      <w:r>
        <w:rPr>
          <w:sz w:val="24"/>
          <w:szCs w:val="24"/>
        </w:rPr>
        <w:t>przyjęto wielkości podane w piśmie Ministerstwa Finansów z dnia 12.10.2010 roku znak ST4/4820/856/2010.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7C68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lastRenderedPageBreak/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201</w:t>
      </w:r>
      <w:r>
        <w:rPr>
          <w:sz w:val="24"/>
          <w:szCs w:val="24"/>
        </w:rPr>
        <w:t>4</w:t>
      </w:r>
      <w:r w:rsidRPr="00756B7C">
        <w:rPr>
          <w:sz w:val="24"/>
          <w:szCs w:val="24"/>
        </w:rPr>
        <w:t xml:space="preserve"> przyjęto wskaźniki przedstawione w uchwalonym przez Radę Ministrów Wieloletnim Planie Finansowym Państwa 201</w:t>
      </w:r>
      <w:r>
        <w:rPr>
          <w:sz w:val="24"/>
          <w:szCs w:val="24"/>
        </w:rPr>
        <w:t>1</w:t>
      </w:r>
      <w:r w:rsidRPr="00756B7C">
        <w:rPr>
          <w:sz w:val="24"/>
          <w:szCs w:val="24"/>
        </w:rPr>
        <w:t xml:space="preserve"> – 201</w:t>
      </w:r>
      <w:r>
        <w:rPr>
          <w:sz w:val="24"/>
          <w:szCs w:val="24"/>
        </w:rPr>
        <w:t>4</w:t>
      </w:r>
      <w:r w:rsidRPr="00756B7C">
        <w:rPr>
          <w:sz w:val="24"/>
          <w:szCs w:val="24"/>
        </w:rPr>
        <w:t xml:space="preserve">, tj. odpowiednio </w:t>
      </w:r>
      <w:r>
        <w:rPr>
          <w:sz w:val="24"/>
          <w:szCs w:val="24"/>
        </w:rPr>
        <w:t xml:space="preserve">6,6 </w:t>
      </w:r>
      <w:r w:rsidRPr="00756B7C">
        <w:rPr>
          <w:sz w:val="24"/>
          <w:szCs w:val="24"/>
        </w:rPr>
        <w:t xml:space="preserve">% i </w:t>
      </w:r>
      <w:r>
        <w:rPr>
          <w:sz w:val="24"/>
          <w:szCs w:val="24"/>
        </w:rPr>
        <w:t>7,5</w:t>
      </w:r>
      <w:r w:rsidRPr="00756B7C">
        <w:rPr>
          <w:sz w:val="24"/>
          <w:szCs w:val="24"/>
        </w:rPr>
        <w:t xml:space="preserve"> %</w:t>
      </w:r>
    </w:p>
    <w:p w:rsidR="0025143B" w:rsidRPr="00756B7C" w:rsidRDefault="0025143B" w:rsidP="00867C68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Opłata komunikacyjna -:</w:t>
      </w:r>
    </w:p>
    <w:p w:rsidR="0025143B" w:rsidRPr="00756B7C" w:rsidRDefault="0025143B" w:rsidP="00294DA7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poziomie przewidywanego wykonania w roku 2010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294DA7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ze względu na trudne do przewidzenia ilości wydawanych dokumentów przyjęto wskaźnik 2 % rocznie.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gmin na zadania oświatowe :</w:t>
      </w:r>
    </w:p>
    <w:p w:rsidR="0025143B" w:rsidRPr="00756B7C" w:rsidRDefault="0025143B" w:rsidP="00E933A8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podstawie kalkulacji szkół prowadzących gimnazja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E933A8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756B7C">
        <w:rPr>
          <w:sz w:val="24"/>
          <w:szCs w:val="24"/>
        </w:rPr>
        <w:t>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>– 2020 przyjęto wskaźnik na poziomie planowanej subwencji oświatowej, tj. 5,5 % rocznie (średni wskaźnik za lata 2007 – 2010 wynosi  12,7 % rocznie).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na Powiatowy Urząd Pracy (Fundusz Pracy i Miasto Jelenia Góra):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podstawie informacji z Ministerstwa Pracy</w:t>
      </w:r>
      <w:r>
        <w:rPr>
          <w:sz w:val="24"/>
          <w:szCs w:val="24"/>
        </w:rPr>
        <w:t xml:space="preserve"> z Departamentu Funduszy z dnia 06.08.2010 roku nr DF-I-074-319-PM/10</w:t>
      </w:r>
      <w:r w:rsidRPr="00756B7C">
        <w:rPr>
          <w:sz w:val="24"/>
          <w:szCs w:val="24"/>
        </w:rPr>
        <w:t xml:space="preserve"> i Miasta Jelenia Góra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budżetu państwa na zadania zlecone :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zgodnie z informacją otrzymaną od Wojewody Dolnośląskiego</w:t>
      </w:r>
      <w:r>
        <w:rPr>
          <w:sz w:val="24"/>
          <w:szCs w:val="24"/>
        </w:rPr>
        <w:t xml:space="preserve"> z dnia 21.10.2010 roku znak FB.III.3050-72/10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budżetu państwa na zadania własne :</w:t>
      </w:r>
    </w:p>
    <w:p w:rsidR="0025143B" w:rsidRPr="00756B7C" w:rsidRDefault="0025143B" w:rsidP="001C5F79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zgodnie z informacją otrzymaną od Wojewody Dolnośląskiego</w:t>
      </w:r>
      <w:r>
        <w:rPr>
          <w:sz w:val="24"/>
          <w:szCs w:val="24"/>
        </w:rPr>
        <w:t xml:space="preserve">  z dnia 21.10.2010 roku znak FB.III.3050-72/10</w:t>
      </w:r>
    </w:p>
    <w:p w:rsidR="0025143B" w:rsidRPr="00756B7C" w:rsidRDefault="0025143B" w:rsidP="003524A2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756B7C">
        <w:rPr>
          <w:sz w:val="24"/>
          <w:szCs w:val="24"/>
        </w:rPr>
        <w:t>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Dochody ze sprzedaży usług: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 przyjęto na podstawie kalkulacji sporządzonej przez powiatowe jednostki budżetowe,</w:t>
      </w:r>
    </w:p>
    <w:p w:rsidR="0025143B" w:rsidRPr="00756B7C" w:rsidRDefault="0025143B" w:rsidP="00EB3591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2020– przyjęto wskaźnik 2,5%, tj. w wysokości prognozowanego średniorocznego wskaźnika  inflacji. 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Pozostałe dochody bieżące ( w tym dochody z gmin na pomoc finansową) :</w:t>
      </w:r>
    </w:p>
    <w:p w:rsidR="0025143B" w:rsidRPr="00756B7C" w:rsidRDefault="0025143B" w:rsidP="00F75233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lastRenderedPageBreak/>
        <w:t>2011 - przyjęto na podstawie kalkulacji sporządzonej przez powiatowe jednostki budżetowe oraz podjęte uchwały Rady Powiatu w sprawie finansowania zadań bieżących z budżetu na rok 2011</w:t>
      </w:r>
    </w:p>
    <w:p w:rsidR="0025143B" w:rsidRPr="00756B7C" w:rsidRDefault="0025143B" w:rsidP="0085412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Dochody majątkowe:</w:t>
      </w:r>
    </w:p>
    <w:p w:rsidR="0025143B" w:rsidRPr="00756B7C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- dochody ze sprzedaży mienia :</w:t>
      </w:r>
    </w:p>
    <w:p w:rsidR="0025143B" w:rsidRPr="00756B7C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do prognozy przyjęto dochody ze sprzedaży mienia powiatu na ogólną wartość</w:t>
      </w:r>
    </w:p>
    <w:p w:rsidR="0025143B" w:rsidRPr="00756B7C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>7.034.961</w:t>
      </w:r>
      <w:r w:rsidRPr="00756B7C">
        <w:rPr>
          <w:sz w:val="24"/>
          <w:szCs w:val="24"/>
        </w:rPr>
        <w:t xml:space="preserve"> zł, z czego w 2011 roku zaplanowano dochody z tego tytułu w kwocie </w:t>
      </w:r>
      <w:r>
        <w:rPr>
          <w:sz w:val="24"/>
          <w:szCs w:val="24"/>
        </w:rPr>
        <w:t>1.334.961</w:t>
      </w:r>
      <w:r w:rsidRPr="00756B7C">
        <w:rPr>
          <w:sz w:val="24"/>
          <w:szCs w:val="24"/>
        </w:rPr>
        <w:t xml:space="preserve"> zł, w 2012 – </w:t>
      </w:r>
      <w:r>
        <w:rPr>
          <w:sz w:val="24"/>
          <w:szCs w:val="24"/>
        </w:rPr>
        <w:t>3.000.000</w:t>
      </w:r>
      <w:r w:rsidRPr="00756B7C">
        <w:rPr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  <w:r w:rsidRPr="00756B7C">
        <w:rPr>
          <w:sz w:val="24"/>
          <w:szCs w:val="24"/>
        </w:rPr>
        <w:t xml:space="preserve">  w 2013 – </w:t>
      </w:r>
      <w:r>
        <w:rPr>
          <w:sz w:val="24"/>
          <w:szCs w:val="24"/>
        </w:rPr>
        <w:t>2.2</w:t>
      </w:r>
      <w:r w:rsidRPr="00756B7C">
        <w:rPr>
          <w:sz w:val="24"/>
          <w:szCs w:val="24"/>
        </w:rPr>
        <w:t>00.000 zł</w:t>
      </w:r>
      <w:r>
        <w:rPr>
          <w:sz w:val="24"/>
          <w:szCs w:val="24"/>
        </w:rPr>
        <w:t xml:space="preserve"> i w 2014 – 500.000 zł</w:t>
      </w:r>
      <w:r w:rsidRPr="00756B7C">
        <w:rPr>
          <w:sz w:val="24"/>
          <w:szCs w:val="24"/>
        </w:rPr>
        <w:t xml:space="preserve">. Wartość nieruchomości powiatu, które mogą być przedmiotem sprzedaży, ustalona na podstawie operatów szacunkowych wynosi aktualnie </w:t>
      </w:r>
      <w:r>
        <w:rPr>
          <w:sz w:val="24"/>
          <w:szCs w:val="24"/>
        </w:rPr>
        <w:t>6.485.600</w:t>
      </w:r>
      <w:r w:rsidRPr="00756B7C">
        <w:rPr>
          <w:sz w:val="24"/>
          <w:szCs w:val="24"/>
        </w:rPr>
        <w:t xml:space="preserve"> zł. Do planu sprzedaży w latach 2012 – 2013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25143B" w:rsidRPr="00756B7C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W latach 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– 2020 nie planuje się dochodów ze sprzedaży mienia powiatu. </w:t>
      </w:r>
    </w:p>
    <w:p w:rsidR="0025143B" w:rsidRPr="00756B7C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- dochody majątkowe z dotacji z gmin (realizacja porozumień) :</w:t>
      </w:r>
    </w:p>
    <w:p w:rsidR="0025143B" w:rsidRDefault="0025143B" w:rsidP="00A7614D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przyjęto kwotę </w:t>
      </w:r>
      <w:r>
        <w:rPr>
          <w:sz w:val="24"/>
          <w:szCs w:val="24"/>
        </w:rPr>
        <w:t>2.451.256</w:t>
      </w:r>
      <w:r w:rsidRPr="00756B7C">
        <w:rPr>
          <w:sz w:val="24"/>
          <w:szCs w:val="24"/>
        </w:rPr>
        <w:t xml:space="preserve"> zł, w tym </w:t>
      </w:r>
      <w:r>
        <w:rPr>
          <w:sz w:val="24"/>
          <w:szCs w:val="24"/>
        </w:rPr>
        <w:t>2.442.056</w:t>
      </w:r>
      <w:r w:rsidRPr="00756B7C">
        <w:rPr>
          <w:sz w:val="24"/>
          <w:szCs w:val="24"/>
        </w:rPr>
        <w:t xml:space="preserve"> zł zgodnie z porozumieni</w:t>
      </w:r>
      <w:r>
        <w:rPr>
          <w:sz w:val="24"/>
          <w:szCs w:val="24"/>
        </w:rPr>
        <w:t xml:space="preserve">ami </w:t>
      </w:r>
      <w:r w:rsidRPr="00756B7C">
        <w:rPr>
          <w:sz w:val="24"/>
          <w:szCs w:val="24"/>
        </w:rPr>
        <w:t xml:space="preserve">z </w:t>
      </w:r>
      <w:r>
        <w:rPr>
          <w:sz w:val="24"/>
          <w:szCs w:val="24"/>
        </w:rPr>
        <w:t>g</w:t>
      </w:r>
      <w:r w:rsidRPr="00756B7C">
        <w:rPr>
          <w:sz w:val="24"/>
          <w:szCs w:val="24"/>
        </w:rPr>
        <w:t>min</w:t>
      </w:r>
      <w:r>
        <w:rPr>
          <w:sz w:val="24"/>
          <w:szCs w:val="24"/>
        </w:rPr>
        <w:t xml:space="preserve">ami </w:t>
      </w:r>
      <w:r w:rsidRPr="00756B7C">
        <w:rPr>
          <w:sz w:val="24"/>
          <w:szCs w:val="24"/>
        </w:rPr>
        <w:t>Karpacz</w:t>
      </w:r>
      <w:r>
        <w:rPr>
          <w:sz w:val="24"/>
          <w:szCs w:val="24"/>
        </w:rPr>
        <w:t>, Jeżów Sudecki i Szklarska Poręba</w:t>
      </w:r>
      <w:r w:rsidRPr="00756B7C">
        <w:rPr>
          <w:sz w:val="24"/>
          <w:szCs w:val="24"/>
        </w:rPr>
        <w:t xml:space="preserve"> na przebudow</w:t>
      </w:r>
      <w:r>
        <w:rPr>
          <w:sz w:val="24"/>
          <w:szCs w:val="24"/>
        </w:rPr>
        <w:t>y</w:t>
      </w:r>
      <w:r w:rsidRPr="00756B7C">
        <w:rPr>
          <w:sz w:val="24"/>
          <w:szCs w:val="24"/>
        </w:rPr>
        <w:t xml:space="preserve"> dr</w:t>
      </w:r>
      <w:r>
        <w:rPr>
          <w:sz w:val="24"/>
          <w:szCs w:val="24"/>
        </w:rPr>
        <w:t>ó</w:t>
      </w:r>
      <w:r w:rsidRPr="00756B7C">
        <w:rPr>
          <w:sz w:val="24"/>
          <w:szCs w:val="24"/>
        </w:rPr>
        <w:t>g powiatow</w:t>
      </w:r>
      <w:r>
        <w:rPr>
          <w:sz w:val="24"/>
          <w:szCs w:val="24"/>
        </w:rPr>
        <w:t xml:space="preserve">ych, </w:t>
      </w:r>
      <w:r w:rsidRPr="00756B7C">
        <w:rPr>
          <w:sz w:val="24"/>
          <w:szCs w:val="24"/>
        </w:rPr>
        <w:t xml:space="preserve"> </w:t>
      </w:r>
    </w:p>
    <w:p w:rsidR="0025143B" w:rsidRPr="00756B7C" w:rsidRDefault="0025143B" w:rsidP="00E33865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rok.</w:t>
      </w:r>
    </w:p>
    <w:p w:rsidR="0025143B" w:rsidRPr="00756B7C" w:rsidRDefault="0025143B" w:rsidP="0061017F">
      <w:pPr>
        <w:pStyle w:val="Akapitzlist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W latach 2013 – 2020 nie planuje się dochodów majątkowych z dotacji z gmin. </w:t>
      </w:r>
    </w:p>
    <w:p w:rsidR="0025143B" w:rsidRPr="00756B7C" w:rsidRDefault="0025143B" w:rsidP="00E933A8">
      <w:pPr>
        <w:pStyle w:val="Akapitzlist"/>
        <w:ind w:left="1080"/>
        <w:rPr>
          <w:sz w:val="24"/>
          <w:szCs w:val="24"/>
        </w:rPr>
      </w:pPr>
    </w:p>
    <w:p w:rsidR="0025143B" w:rsidRPr="00756B7C" w:rsidRDefault="0025143B" w:rsidP="009D4BE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PROGNOZOWANE WYDATKI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związane z funkcjonowaniem organów powiatu, w tym wynagrodzenia :</w:t>
      </w:r>
    </w:p>
    <w:p w:rsidR="0025143B" w:rsidRPr="00756B7C" w:rsidRDefault="0025143B" w:rsidP="0061017F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>Do prognozy wydatków związanych z funkcjonowaniem organów powiatu przyjęto wydatki planowane w rozdziałach 75019 – Rady powiatów i 75020 – Starostwa powiatowe.</w:t>
      </w:r>
    </w:p>
    <w:p w:rsidR="0025143B" w:rsidRDefault="0025143B" w:rsidP="0061017F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</w:t>
      </w:r>
      <w:r>
        <w:rPr>
          <w:sz w:val="24"/>
          <w:szCs w:val="24"/>
        </w:rPr>
        <w:t>przyjęto zgodnie z wartościami w uchwale budżetowej na 2011 rok ze zmianami,</w:t>
      </w:r>
    </w:p>
    <w:p w:rsidR="0025143B" w:rsidRPr="00756B7C" w:rsidRDefault="0025143B" w:rsidP="00A66389">
      <w:pPr>
        <w:pStyle w:val="Akapitzlist"/>
        <w:ind w:left="1080" w:hanging="371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61017F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2014 </w:t>
      </w:r>
      <w:r w:rsidRPr="00756B7C">
        <w:rPr>
          <w:sz w:val="24"/>
          <w:szCs w:val="24"/>
        </w:rPr>
        <w:t xml:space="preserve">ze względu na trudną sytuację finansową powiatu do prognozy </w:t>
      </w:r>
      <w:r>
        <w:rPr>
          <w:sz w:val="24"/>
          <w:szCs w:val="24"/>
        </w:rPr>
        <w:t>nie przyjęto wzrostu wydatków w tym zakresie,</w:t>
      </w:r>
    </w:p>
    <w:p w:rsidR="0025143B" w:rsidRPr="00756B7C" w:rsidRDefault="0025143B" w:rsidP="00F34DFB">
      <w:pPr>
        <w:pStyle w:val="Akapitzlist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 – 2020 - przyjęto wskaźnik 2,5%, tj. w wysokości prognozowanego średniorocznego wskaźnika  inflacji. 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na wynagrodzenia i składki od nich naliczane (bez wynagrodzeń w rozdziale 75020) :</w:t>
      </w:r>
    </w:p>
    <w:p w:rsidR="0025143B" w:rsidRDefault="0025143B" w:rsidP="00F34DFB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A66389">
      <w:pPr>
        <w:pStyle w:val="Akapitzlist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 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34DFB">
      <w:pPr>
        <w:pStyle w:val="Akapitzlist"/>
        <w:rPr>
          <w:sz w:val="24"/>
          <w:szCs w:val="24"/>
        </w:rPr>
      </w:pPr>
    </w:p>
    <w:p w:rsidR="0025143B" w:rsidRPr="00CE1B8A" w:rsidRDefault="0025143B" w:rsidP="00CE1B8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CE1B8A">
        <w:lastRenderedPageBreak/>
        <w:t xml:space="preserve">2013 – 2020 </w:t>
      </w:r>
      <w:r>
        <w:rPr>
          <w:sz w:val="24"/>
          <w:szCs w:val="24"/>
        </w:rPr>
        <w:t xml:space="preserve">ze względu na konieczność </w:t>
      </w:r>
      <w:r w:rsidRPr="00CE1B8A">
        <w:rPr>
          <w:sz w:val="24"/>
          <w:szCs w:val="24"/>
        </w:rPr>
        <w:t>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Wydatki na obsługę długu – przyjęto do prognozy przypadające na każdy rok do spłaty odsetki od kredytów i obligacji, obliczone w oparciu o oprocentowanie wynikające z zawartych umów powiększone (dla ostrożności) o 0,5 %. 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na realizowane przedsięwzięcia  - do prognozy przyjęto :</w:t>
      </w:r>
    </w:p>
    <w:p w:rsidR="0025143B" w:rsidRDefault="0025143B" w:rsidP="00FC6DBD">
      <w:pPr>
        <w:pStyle w:val="Tekstpodstawowywcity"/>
        <w:ind w:left="709" w:firstLine="0"/>
        <w:jc w:val="both"/>
        <w:rPr>
          <w:rFonts w:ascii="Calibri" w:hAnsi="Calibri"/>
          <w:sz w:val="24"/>
          <w:szCs w:val="24"/>
        </w:rPr>
      </w:pPr>
      <w:r>
        <w:t xml:space="preserve">-  </w:t>
      </w:r>
      <w:r w:rsidRPr="00FC6DBD">
        <w:rPr>
          <w:rFonts w:ascii="Calibri" w:hAnsi="Calibri"/>
          <w:sz w:val="24"/>
          <w:szCs w:val="24"/>
        </w:rPr>
        <w:t>w ramach wieloletnich programów finansowanych z udziałem środków,   o których mowa w art.5 ust.1 pkt. 2 i 3 ustawy o finansach publicznych wykazano kwoty wynikające z zawartej umowy na realizację projektu z dnia 28.09.2011 r.</w:t>
      </w:r>
      <w:r>
        <w:rPr>
          <w:rFonts w:ascii="Calibri" w:hAnsi="Calibri"/>
          <w:sz w:val="24"/>
          <w:szCs w:val="24"/>
        </w:rPr>
        <w:t>,</w:t>
      </w:r>
      <w:r w:rsidRPr="00FC6DBD">
        <w:rPr>
          <w:rFonts w:ascii="Calibri" w:hAnsi="Calibri"/>
          <w:sz w:val="24"/>
          <w:szCs w:val="24"/>
        </w:rPr>
        <w:t xml:space="preserve"> dotyczącej realizacji projektu pn.”Karkonosze i Łużyce Górne – aktywnie przez cztery pory roku”, w ramach Programu Operacyjnego Współpracy Transgranicznej Polska – Saksonia 2007 – 2013 – umowa o dofinansowanie </w:t>
      </w:r>
    </w:p>
    <w:p w:rsidR="0025143B" w:rsidRDefault="0025143B" w:rsidP="00FC6DBD">
      <w:pPr>
        <w:pStyle w:val="Tekstpodstawowywcity"/>
        <w:ind w:left="709" w:firstLine="0"/>
        <w:jc w:val="both"/>
        <w:rPr>
          <w:rFonts w:ascii="Calibri" w:hAnsi="Calibri"/>
          <w:sz w:val="24"/>
          <w:szCs w:val="24"/>
        </w:rPr>
      </w:pPr>
    </w:p>
    <w:p w:rsidR="0025143B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w ramach wieloletnich pozostałych programów, projektów lub zadań  wykazano</w:t>
      </w:r>
      <w:r w:rsidRPr="00CC56C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C6DBD">
        <w:rPr>
          <w:sz w:val="24"/>
          <w:szCs w:val="24"/>
        </w:rPr>
        <w:t xml:space="preserve">lanowaną do finalizacji w IV kwartale 2011 roku ugodę z ZUS na spłatę zobowiązań przejętych po zlikwidowanym z dniem 31.07.2011 roku SP ZOZ w Kowarach. </w:t>
      </w:r>
    </w:p>
    <w:p w:rsidR="0025143B" w:rsidRPr="00CC56CA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t xml:space="preserve">Szacuje się, że po spłaceniu dotacją z budżetu państwa, otrzymaną w ramach realizacji Programu wieloletniego "Wsparcie jednostek samorządu terytorialnego w działaniach stabilizujących system ochrony zdrowia", kwoty 16.319.910,15 zł przejętych zobowiązań wobec ZUS pozostanie jeszcze do zapłaty kwota 3.450.000 zł. Powiat planuje zawarcie ugody z ZUS na ratalną spłatę powyższego zobowiązania w latach 2012 - 2020. </w:t>
      </w:r>
    </w:p>
    <w:p w:rsidR="0025143B" w:rsidRPr="00FC6DBD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 ramach </w:t>
      </w:r>
      <w:r w:rsidRPr="00FC6DBD">
        <w:rPr>
          <w:sz w:val="24"/>
          <w:szCs w:val="24"/>
        </w:rPr>
        <w:t>wieloletnich um</w:t>
      </w:r>
      <w:r>
        <w:rPr>
          <w:sz w:val="24"/>
          <w:szCs w:val="24"/>
        </w:rPr>
        <w:t>ów</w:t>
      </w:r>
      <w:r w:rsidRPr="00FC6DBD">
        <w:rPr>
          <w:sz w:val="24"/>
          <w:szCs w:val="24"/>
        </w:rPr>
        <w:t xml:space="preserve"> niezbędnych do zapewnienia ciągłości działania jednostki wykazano </w:t>
      </w:r>
      <w:r>
        <w:rPr>
          <w:sz w:val="24"/>
          <w:szCs w:val="24"/>
        </w:rPr>
        <w:t>u</w:t>
      </w:r>
      <w:r w:rsidRPr="00FC6DBD">
        <w:rPr>
          <w:sz w:val="24"/>
          <w:szCs w:val="24"/>
        </w:rPr>
        <w:t>mowę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25143B" w:rsidRPr="00FC6DBD" w:rsidRDefault="0025143B" w:rsidP="00FC6DBD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lastRenderedPageBreak/>
        <w:t>W okresie objętym prognozą przyjęto realizację powyższej umowy na lata  201</w:t>
      </w:r>
      <w:r>
        <w:rPr>
          <w:sz w:val="24"/>
          <w:szCs w:val="24"/>
        </w:rPr>
        <w:t>1</w:t>
      </w:r>
      <w:r w:rsidRPr="00FC6DBD">
        <w:rPr>
          <w:sz w:val="24"/>
          <w:szCs w:val="24"/>
        </w:rPr>
        <w:t xml:space="preserve"> – 2016 raty obejmują corocznie z odsetki naliczone zgodnie z umową oraz kwotę główną, która w latach 2011 – 2015 wynosi po 148.768 zł, a w roku 2016 – 74.392 zł.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56B7C">
        <w:rPr>
          <w:sz w:val="24"/>
          <w:szCs w:val="24"/>
        </w:rPr>
        <w:t>ozostałe wydatki bieżące :</w:t>
      </w:r>
    </w:p>
    <w:p w:rsidR="0025143B" w:rsidRDefault="0025143B" w:rsidP="00FC6DBD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F15E34">
      <w:pPr>
        <w:pStyle w:val="Akapitzlist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Default="0025143B" w:rsidP="00F15E34">
      <w:pPr>
        <w:pStyle w:val="Akapitzlist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2013 </w:t>
      </w:r>
      <w:r>
        <w:rPr>
          <w:sz w:val="24"/>
          <w:szCs w:val="24"/>
        </w:rPr>
        <w:t>–</w:t>
      </w: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>założono zmniejszenie wydatków bieżących w związku z planowanym ograniczeniem kosztów funkcjonowania Starostwa (w dwóch obiektach zamiast trzech)</w:t>
      </w:r>
      <w:r w:rsidRPr="00756B7C">
        <w:rPr>
          <w:sz w:val="24"/>
          <w:szCs w:val="24"/>
        </w:rPr>
        <w:t xml:space="preserve">. </w:t>
      </w:r>
    </w:p>
    <w:p w:rsidR="0025143B" w:rsidRPr="00756B7C" w:rsidRDefault="0025143B" w:rsidP="0031415E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>2014 - 2020</w:t>
      </w:r>
      <w:r w:rsidRPr="0031415E">
        <w:rPr>
          <w:sz w:val="24"/>
          <w:szCs w:val="24"/>
        </w:rPr>
        <w:t xml:space="preserve"> </w:t>
      </w:r>
      <w:r w:rsidRPr="00756B7C">
        <w:rPr>
          <w:sz w:val="24"/>
          <w:szCs w:val="24"/>
        </w:rPr>
        <w:t xml:space="preserve">przyjęto wskaźnik 2,5%, tj. w wysokości prognozowanego średniorocznego wskaźnika  inflacji. </w:t>
      </w:r>
    </w:p>
    <w:p w:rsidR="0025143B" w:rsidRPr="00756B7C" w:rsidRDefault="0025143B" w:rsidP="0061017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Wydatki majątkowe : </w:t>
      </w:r>
    </w:p>
    <w:p w:rsidR="0025143B" w:rsidRDefault="0025143B" w:rsidP="0031415E">
      <w:pPr>
        <w:pStyle w:val="Akapitzlist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31415E">
      <w:pPr>
        <w:pStyle w:val="Akapitzlist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31415E">
      <w:pPr>
        <w:pStyle w:val="Akapitzli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2013 - </w:t>
      </w:r>
      <w:r w:rsidRPr="00756B7C">
        <w:rPr>
          <w:sz w:val="24"/>
          <w:szCs w:val="24"/>
        </w:rPr>
        <w:t xml:space="preserve">2020 – zaplanowano środki na sfinansowanie wydatków majątkowych w wysokości różnicy między dochodami bieżącymi a wydatkami bieżącymi wraz z rozchodami, szczegółowe określenie zakresu rzeczowego możliwych do realizacji wydatków nastąpi po dokładnej analizie najbardziej niezbędnych w tym czasie potrzeb. </w:t>
      </w:r>
    </w:p>
    <w:p w:rsidR="0025143B" w:rsidRPr="00F001C6" w:rsidRDefault="0025143B" w:rsidP="00F001C6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PROGNOZOWANE PRZYCHODY I ROZCHODY</w:t>
      </w:r>
    </w:p>
    <w:p w:rsidR="0025143B" w:rsidRPr="00F001C6" w:rsidRDefault="0025143B" w:rsidP="00F001C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4.1</w:t>
      </w:r>
      <w:r w:rsidRPr="00F001C6">
        <w:rPr>
          <w:b/>
          <w:bCs/>
          <w:sz w:val="24"/>
          <w:szCs w:val="24"/>
        </w:rPr>
        <w:t xml:space="preserve"> Przychody </w:t>
      </w:r>
      <w:r w:rsidRPr="00F001C6">
        <w:rPr>
          <w:sz w:val="24"/>
          <w:szCs w:val="24"/>
        </w:rPr>
        <w:t>- w budżecie na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 zaplanowane zostały przychody pochodzące z wolnych środków jako  nadwyżki środków pieniężnych na rachunku bieżącym budżetu powiatu, wynikającej z rozliczeń wyemitowanych papierów wartościowych, kredytów i pożyczek z lat ubiegłych  na koniec  2010 roku w kwocie </w:t>
      </w:r>
      <w:r>
        <w:rPr>
          <w:sz w:val="24"/>
          <w:szCs w:val="24"/>
        </w:rPr>
        <w:t>3.083.662</w:t>
      </w:r>
      <w:r w:rsidRPr="00F001C6">
        <w:rPr>
          <w:sz w:val="24"/>
          <w:szCs w:val="24"/>
        </w:rPr>
        <w:t xml:space="preserve"> zł. 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Przychody z wolnych środków planuje się przeznaczyć na :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- sfinansowanie wydatków bieżących powiatu – </w:t>
      </w:r>
      <w:r>
        <w:rPr>
          <w:sz w:val="24"/>
          <w:szCs w:val="24"/>
        </w:rPr>
        <w:t>627.695</w:t>
      </w:r>
      <w:r w:rsidRPr="00F001C6">
        <w:rPr>
          <w:sz w:val="24"/>
          <w:szCs w:val="24"/>
        </w:rPr>
        <w:t xml:space="preserve"> zł,</w:t>
      </w:r>
    </w:p>
    <w:p w:rsidR="0025143B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- spłatę kredytów i pożyczek z lat ubiegłych – </w:t>
      </w:r>
      <w:r>
        <w:rPr>
          <w:sz w:val="24"/>
          <w:szCs w:val="24"/>
        </w:rPr>
        <w:t>2.455.967</w:t>
      </w:r>
      <w:r w:rsidRPr="00F001C6">
        <w:rPr>
          <w:sz w:val="24"/>
          <w:szCs w:val="24"/>
        </w:rPr>
        <w:t xml:space="preserve"> zł.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roku 2012 planuje się przychody z wolnych środków w wysokości 1.544.358 zł.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W latach 2013 - 2020 nie planuje się nowych przychodów.</w:t>
      </w:r>
    </w:p>
    <w:p w:rsidR="0025143B" w:rsidRPr="00F001C6" w:rsidRDefault="0025143B" w:rsidP="00245B98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4.2.</w:t>
      </w:r>
      <w:r w:rsidRPr="00F001C6">
        <w:rPr>
          <w:b/>
          <w:bCs/>
          <w:sz w:val="24"/>
          <w:szCs w:val="24"/>
        </w:rPr>
        <w:t xml:space="preserve"> Rozchody </w:t>
      </w:r>
      <w:r w:rsidRPr="00F001C6">
        <w:rPr>
          <w:sz w:val="24"/>
          <w:szCs w:val="24"/>
        </w:rPr>
        <w:t>- planowane na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 rozchody wynoszą ogółem </w:t>
      </w:r>
      <w:r>
        <w:rPr>
          <w:sz w:val="24"/>
          <w:szCs w:val="24"/>
        </w:rPr>
        <w:t>3.022.420</w:t>
      </w:r>
      <w:r w:rsidRPr="00F001C6">
        <w:rPr>
          <w:sz w:val="24"/>
          <w:szCs w:val="24"/>
        </w:rPr>
        <w:t xml:space="preserve"> zł i obejmują kwotę przypadających do spłaty w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roku rat kredytów i pożyczek na ogólną kwotę </w:t>
      </w:r>
      <w:r>
        <w:rPr>
          <w:sz w:val="24"/>
          <w:szCs w:val="24"/>
        </w:rPr>
        <w:t>2.822.420</w:t>
      </w:r>
      <w:r w:rsidRPr="00F001C6">
        <w:rPr>
          <w:sz w:val="24"/>
          <w:szCs w:val="24"/>
        </w:rPr>
        <w:t xml:space="preserve"> z</w:t>
      </w:r>
      <w:r>
        <w:rPr>
          <w:sz w:val="24"/>
          <w:szCs w:val="24"/>
        </w:rPr>
        <w:t>ł oraz wykup obligacji na kwotę</w:t>
      </w:r>
      <w:r w:rsidRPr="00F001C6">
        <w:rPr>
          <w:sz w:val="24"/>
          <w:szCs w:val="24"/>
        </w:rPr>
        <w:t xml:space="preserve">  200.000 zł. Planuje się je sfinansować dochodami ze sprzedaży majątku powiatu w kwocie </w:t>
      </w:r>
      <w:r>
        <w:rPr>
          <w:sz w:val="24"/>
          <w:szCs w:val="24"/>
        </w:rPr>
        <w:t>566.453</w:t>
      </w:r>
      <w:r w:rsidRPr="00F001C6">
        <w:rPr>
          <w:sz w:val="24"/>
          <w:szCs w:val="24"/>
        </w:rPr>
        <w:t xml:space="preserve"> zł oraz przychodami z wolnych środków  w wysokości </w:t>
      </w:r>
      <w:r>
        <w:rPr>
          <w:sz w:val="24"/>
          <w:szCs w:val="24"/>
        </w:rPr>
        <w:t>2.455.967</w:t>
      </w:r>
      <w:r w:rsidRPr="00F001C6">
        <w:rPr>
          <w:sz w:val="24"/>
          <w:szCs w:val="24"/>
        </w:rPr>
        <w:t xml:space="preserve"> zł. </w:t>
      </w:r>
    </w:p>
    <w:p w:rsidR="0025143B" w:rsidRDefault="0025143B" w:rsidP="00831FFD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Rozchody w latach 201</w:t>
      </w:r>
      <w:r>
        <w:rPr>
          <w:sz w:val="24"/>
          <w:szCs w:val="24"/>
        </w:rPr>
        <w:t>2</w:t>
      </w:r>
      <w:r w:rsidRPr="00F001C6">
        <w:rPr>
          <w:sz w:val="24"/>
          <w:szCs w:val="24"/>
        </w:rPr>
        <w:t xml:space="preserve"> –2020 zaplanowane zostały w oparciu o zawarte umowy z uwzględnieniem planowanych zmian w harmonogramach spłaty, obejmujących </w:t>
      </w:r>
    </w:p>
    <w:p w:rsidR="00C64576" w:rsidRPr="00F001C6" w:rsidRDefault="00446239" w:rsidP="00831FFD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86.25pt">
            <v:imagedata r:id="rId8" o:title="CCF20111212_00000"/>
          </v:shape>
        </w:pict>
      </w:r>
      <w:bookmarkEnd w:id="0"/>
    </w:p>
    <w:sectPr w:rsidR="00C64576" w:rsidRPr="00F001C6" w:rsidSect="00A40F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F1" w:rsidRDefault="00C740F1" w:rsidP="00756B7C">
      <w:pPr>
        <w:spacing w:after="0" w:line="240" w:lineRule="auto"/>
      </w:pPr>
      <w:r>
        <w:separator/>
      </w:r>
    </w:p>
  </w:endnote>
  <w:endnote w:type="continuationSeparator" w:id="0">
    <w:p w:rsidR="00C740F1" w:rsidRDefault="00C740F1" w:rsidP="0075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2514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600FF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239">
      <w:rPr>
        <w:noProof/>
      </w:rPr>
      <w:t>6</w:t>
    </w:r>
    <w:r>
      <w:rPr>
        <w:noProof/>
      </w:rPr>
      <w:fldChar w:fldCharType="end"/>
    </w:r>
  </w:p>
  <w:p w:rsidR="0025143B" w:rsidRDefault="002514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2514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F1" w:rsidRDefault="00C740F1" w:rsidP="00756B7C">
      <w:pPr>
        <w:spacing w:after="0" w:line="240" w:lineRule="auto"/>
      </w:pPr>
      <w:r>
        <w:separator/>
      </w:r>
    </w:p>
  </w:footnote>
  <w:footnote w:type="continuationSeparator" w:id="0">
    <w:p w:rsidR="00C740F1" w:rsidRDefault="00C740F1" w:rsidP="0075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2514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2514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B" w:rsidRDefault="002514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30762FA"/>
    <w:multiLevelType w:val="hybridMultilevel"/>
    <w:tmpl w:val="A1608C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00EBB"/>
    <w:multiLevelType w:val="hybridMultilevel"/>
    <w:tmpl w:val="796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73305"/>
    <w:multiLevelType w:val="hybridMultilevel"/>
    <w:tmpl w:val="1CA441CC"/>
    <w:lvl w:ilvl="0" w:tplc="900CB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9BA"/>
    <w:rsid w:val="000333AF"/>
    <w:rsid w:val="001C5F79"/>
    <w:rsid w:val="002114CC"/>
    <w:rsid w:val="00237A7C"/>
    <w:rsid w:val="00245B98"/>
    <w:rsid w:val="0025143B"/>
    <w:rsid w:val="00294DA7"/>
    <w:rsid w:val="002F03BB"/>
    <w:rsid w:val="002F113F"/>
    <w:rsid w:val="0031415E"/>
    <w:rsid w:val="003524A2"/>
    <w:rsid w:val="00387FE6"/>
    <w:rsid w:val="003A735A"/>
    <w:rsid w:val="003C5428"/>
    <w:rsid w:val="004060B8"/>
    <w:rsid w:val="00446239"/>
    <w:rsid w:val="00452A0B"/>
    <w:rsid w:val="00454CB8"/>
    <w:rsid w:val="00497C09"/>
    <w:rsid w:val="004F7D7C"/>
    <w:rsid w:val="0054159A"/>
    <w:rsid w:val="00576F7E"/>
    <w:rsid w:val="005C50DF"/>
    <w:rsid w:val="005F4F92"/>
    <w:rsid w:val="005F5795"/>
    <w:rsid w:val="00600FF2"/>
    <w:rsid w:val="0061017F"/>
    <w:rsid w:val="00611839"/>
    <w:rsid w:val="0069238B"/>
    <w:rsid w:val="006B21C5"/>
    <w:rsid w:val="006D6C5C"/>
    <w:rsid w:val="00745848"/>
    <w:rsid w:val="00756B7C"/>
    <w:rsid w:val="007665DD"/>
    <w:rsid w:val="007B1739"/>
    <w:rsid w:val="007C6EDC"/>
    <w:rsid w:val="007D4C48"/>
    <w:rsid w:val="007E0DE4"/>
    <w:rsid w:val="008059A3"/>
    <w:rsid w:val="008169FF"/>
    <w:rsid w:val="00831FFD"/>
    <w:rsid w:val="00836446"/>
    <w:rsid w:val="00854120"/>
    <w:rsid w:val="00865876"/>
    <w:rsid w:val="00867C68"/>
    <w:rsid w:val="008729D6"/>
    <w:rsid w:val="008A56F7"/>
    <w:rsid w:val="00931791"/>
    <w:rsid w:val="009336D5"/>
    <w:rsid w:val="00963DA5"/>
    <w:rsid w:val="009721D2"/>
    <w:rsid w:val="009B2C5A"/>
    <w:rsid w:val="009D4BE1"/>
    <w:rsid w:val="00A40F25"/>
    <w:rsid w:val="00A66389"/>
    <w:rsid w:val="00A7614D"/>
    <w:rsid w:val="00AA6CA8"/>
    <w:rsid w:val="00AC15BE"/>
    <w:rsid w:val="00AC7525"/>
    <w:rsid w:val="00B740E1"/>
    <w:rsid w:val="00B809BA"/>
    <w:rsid w:val="00BF35C3"/>
    <w:rsid w:val="00C42C86"/>
    <w:rsid w:val="00C64576"/>
    <w:rsid w:val="00C740F1"/>
    <w:rsid w:val="00CC56CA"/>
    <w:rsid w:val="00CE1B8A"/>
    <w:rsid w:val="00D3349C"/>
    <w:rsid w:val="00DC59C0"/>
    <w:rsid w:val="00DE3D80"/>
    <w:rsid w:val="00E01DA5"/>
    <w:rsid w:val="00E33865"/>
    <w:rsid w:val="00E42ECF"/>
    <w:rsid w:val="00E933A8"/>
    <w:rsid w:val="00EB3591"/>
    <w:rsid w:val="00F001C6"/>
    <w:rsid w:val="00F15E34"/>
    <w:rsid w:val="00F3177F"/>
    <w:rsid w:val="00F34DFB"/>
    <w:rsid w:val="00F665D9"/>
    <w:rsid w:val="00F75233"/>
    <w:rsid w:val="00FC6DBD"/>
    <w:rsid w:val="00FD2CA4"/>
    <w:rsid w:val="00FD549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D4B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7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56B7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56B7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E1B8A"/>
    <w:pPr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E1B8A"/>
    <w:rPr>
      <w:rFonts w:ascii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1674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User</cp:lastModifiedBy>
  <cp:revision>17</cp:revision>
  <cp:lastPrinted>2011-01-13T13:10:00Z</cp:lastPrinted>
  <dcterms:created xsi:type="dcterms:W3CDTF">2011-11-22T12:31:00Z</dcterms:created>
  <dcterms:modified xsi:type="dcterms:W3CDTF">2011-12-12T10:58:00Z</dcterms:modified>
</cp:coreProperties>
</file>