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20797C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 do uchwały Rady Powiatu Jeleniogórskiego Nr</w:t>
      </w:r>
      <w:r w:rsidR="00E42BC8">
        <w:rPr>
          <w:rFonts w:ascii="Times New Roman" w:hAnsi="Times New Roman" w:cs="Times New Roman"/>
          <w:i/>
          <w:iCs/>
          <w:sz w:val="20"/>
          <w:szCs w:val="20"/>
        </w:rPr>
        <w:t xml:space="preserve"> XXIII/130/12 z dnia 27 września 2012r.</w:t>
      </w: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20A0" w:rsidRDefault="009B20A0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Objaśnienia wartości przyjętych w wieloletniej prognozie finansowej</w:t>
      </w: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powiatu jeleniogórskiego na lata 2012 – 2020</w:t>
      </w:r>
    </w:p>
    <w:p w:rsidR="0007474B" w:rsidRPr="0007474B" w:rsidRDefault="0007474B" w:rsidP="0007474B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UWAGI OGÓLNE</w:t>
      </w:r>
    </w:p>
    <w:p w:rsidR="0007474B" w:rsidRPr="0007474B" w:rsidRDefault="0007474B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Wieloletnia prognoza finansowa Powiatu Jeleniogórskiego na lata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2012 – 2020 została opracowana w oparciu o wskaźniki przedstawione  w uchwalonym przez Radę Ministrów Wieloletnim Planie Finansowym Państwa 2011- 2014 (MP Nr 29, poz.324), wielkości zawarte w piśmie Ministra Finansów znak ST4-4820-766/2011 z dnia 07.10.2011 r. oraz analizę wykonania dochodów i wydatków Powiatu Jeleniogórskiego za lata 2008 – 2011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474B">
        <w:rPr>
          <w:rFonts w:ascii="Times New Roman" w:hAnsi="Times New Roman" w:cs="Times New Roman"/>
          <w:sz w:val="28"/>
          <w:szCs w:val="28"/>
        </w:rPr>
        <w:t>z uwzględnieniem planowanych zmian zakresu realizowanych zadań i możliwości finansowych Powiatu oraz zawartych porozumień z gminami.</w:t>
      </w:r>
    </w:p>
    <w:p w:rsidR="0007474B" w:rsidRPr="0007474B" w:rsidRDefault="0007474B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Ze względu na trudne do oszacowania  wielkości prognozowanych danych </w:t>
      </w:r>
      <w:r w:rsidR="003F6729">
        <w:rPr>
          <w:rFonts w:ascii="Times New Roman" w:hAnsi="Times New Roman" w:cs="Times New Roman"/>
          <w:sz w:val="28"/>
          <w:szCs w:val="28"/>
        </w:rPr>
        <w:t xml:space="preserve">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="003F6729">
        <w:rPr>
          <w:rFonts w:ascii="Times New Roman" w:hAnsi="Times New Roman" w:cs="Times New Roman"/>
          <w:sz w:val="28"/>
          <w:szCs w:val="28"/>
        </w:rPr>
        <w:t xml:space="preserve">  </w:t>
      </w:r>
      <w:r w:rsidRPr="0007474B">
        <w:rPr>
          <w:rFonts w:ascii="Times New Roman" w:hAnsi="Times New Roman" w:cs="Times New Roman"/>
          <w:sz w:val="28"/>
          <w:szCs w:val="28"/>
        </w:rPr>
        <w:t>w tak długim przedziale czasowym w latach 2015 - 2020 przyjęto stałe wielkości wskaźników dotyczących ustalenia wielkości dochodów</w:t>
      </w:r>
      <w:r w:rsidR="003F6729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i wydatków bieżących ogółem. Wysokość planowanych wydatków majątkowych w latach 2013 - 2020   stanowi wartość  szacunkową i wynika </w:t>
      </w:r>
      <w:r w:rsidR="003F6729">
        <w:rPr>
          <w:rFonts w:ascii="Times New Roman" w:hAnsi="Times New Roman" w:cs="Times New Roman"/>
          <w:sz w:val="28"/>
          <w:szCs w:val="28"/>
        </w:rPr>
        <w:t xml:space="preserve">  </w:t>
      </w:r>
      <w:r w:rsidRPr="0007474B">
        <w:rPr>
          <w:rFonts w:ascii="Times New Roman" w:hAnsi="Times New Roman" w:cs="Times New Roman"/>
          <w:sz w:val="28"/>
          <w:szCs w:val="28"/>
        </w:rPr>
        <w:t xml:space="preserve">z konieczności zachowania relacji, o której mowa w art. 243 ustawy </w:t>
      </w:r>
      <w:r w:rsidR="003F6729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o finansach publicznych. </w:t>
      </w: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DOCHODY</w:t>
      </w:r>
    </w:p>
    <w:p w:rsidR="0007474B" w:rsidRPr="0007474B" w:rsidRDefault="0007474B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  <w:u w:val="single"/>
        </w:rPr>
        <w:t>Dochody bieżące</w:t>
      </w:r>
      <w:r w:rsidRPr="0007474B">
        <w:rPr>
          <w:rFonts w:ascii="Times New Roman" w:hAnsi="Times New Roman" w:cs="Times New Roman"/>
          <w:sz w:val="28"/>
          <w:szCs w:val="28"/>
        </w:rPr>
        <w:t xml:space="preserve"> w roku 2012 zaplanowano w wielkościach wynikających z zawiadomień Ministra Finansów i Wojewody Dolnośląskiego, natomiast dochody własne oszacowano z zachowaniem zasady ostrożności, uwzględniając dane z przewidywanego wykonania w roku 2011. Ponadto w dochodach ujęto spodziewane wpływy z realizacji zadań finansowanych z udziałem środków z budżetu UE. </w:t>
      </w:r>
    </w:p>
    <w:p w:rsidR="0007474B" w:rsidRDefault="0007474B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roku 2013 w kalkulacji dochodów założono średni wskaźnik wzrostu wpływów z usług, subwencji i udziałów w PIT oraz dotacji od innych jednostek samorządu terytorialnego w latach 2008 - 2011, natomiast do pozostałych dochodów bieżących  przyjęto wskaźnik 2,5%, tj. w wysokości prognozowanego średniorocznego wskaźnika  inflacji. </w:t>
      </w:r>
    </w:p>
    <w:p w:rsidR="009B20A0" w:rsidRDefault="009B20A0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 w:cs="Times New Roman"/>
          <w:sz w:val="28"/>
          <w:szCs w:val="28"/>
          <w:u w:val="single"/>
        </w:rPr>
      </w:pPr>
    </w:p>
    <w:p w:rsidR="0007474B" w:rsidRPr="0007474B" w:rsidRDefault="0007474B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07474B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W zakresie dochodów majątkowych </w:t>
      </w: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do prognozy przyjęto 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dochody ze sprzedaży mienia powiatu </w:t>
      </w:r>
      <w:r w:rsidRPr="0007474B">
        <w:rPr>
          <w:rFonts w:ascii="Times New Roman" w:hAnsi="Times New Roman" w:cs="Times New Roman"/>
          <w:sz w:val="28"/>
          <w:szCs w:val="28"/>
        </w:rPr>
        <w:t xml:space="preserve">na ogólną wartość  5.700.000 zł, z  czego w 2012 roku zaplanowano dochody z tego tytułu w kwocie </w:t>
      </w:r>
      <w:r w:rsidR="0020797C">
        <w:rPr>
          <w:rFonts w:ascii="Times New Roman" w:hAnsi="Times New Roman" w:cs="Times New Roman"/>
          <w:sz w:val="28"/>
          <w:szCs w:val="28"/>
        </w:rPr>
        <w:t>2.500</w:t>
      </w:r>
      <w:r w:rsidRPr="0007474B">
        <w:rPr>
          <w:rFonts w:ascii="Times New Roman" w:hAnsi="Times New Roman" w:cs="Times New Roman"/>
          <w:sz w:val="28"/>
          <w:szCs w:val="28"/>
        </w:rPr>
        <w:t xml:space="preserve">.000 zł, w 2013 – 2.200.000 zł i w 2014 –   500.000 zł. Wartość nieruchomości powiatu, które mogą być przedmiotem sprzedaży, ustalona na podstawie operatów szacunkowych wynosi aktualnie 6.485.600 zł. Do planu sprzedaży w latach 2012 – 2014 uwzględnione zostały również obiekty na ogólną szacunkową wartość 2.500.000 zł, planowane do sprzedaży po wygaśnięciu trwałego zarządu przez Dom Dziecka w Szklarskiej Porębie i umowy dzierżawy z Powiatowym Centrum Zdrowia Sp. z o.o. w Kowarach. </w:t>
      </w: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latach 2015 – 2020 nie planuje się dochodów ze sprzedaży mienia powiatu. </w:t>
      </w:r>
    </w:p>
    <w:p w:rsidR="009B20A0" w:rsidRDefault="009B20A0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</w:t>
      </w:r>
      <w:r w:rsidRPr="0007474B">
        <w:rPr>
          <w:rFonts w:ascii="Times New Roman" w:hAnsi="Times New Roman" w:cs="Times New Roman"/>
          <w:b/>
          <w:sz w:val="28"/>
          <w:szCs w:val="28"/>
        </w:rPr>
        <w:t xml:space="preserve">dochody majątkowe z dotacji </w:t>
      </w:r>
      <w:r w:rsidR="0020797C">
        <w:rPr>
          <w:rFonts w:ascii="Times New Roman" w:hAnsi="Times New Roman" w:cs="Times New Roman"/>
          <w:b/>
          <w:sz w:val="28"/>
          <w:szCs w:val="28"/>
        </w:rPr>
        <w:t xml:space="preserve">od innych </w:t>
      </w:r>
      <w:proofErr w:type="spellStart"/>
      <w:r w:rsidR="0020797C">
        <w:rPr>
          <w:rFonts w:ascii="Times New Roman" w:hAnsi="Times New Roman" w:cs="Times New Roman"/>
          <w:b/>
          <w:sz w:val="28"/>
          <w:szCs w:val="28"/>
        </w:rPr>
        <w:t>jst</w:t>
      </w:r>
      <w:proofErr w:type="spellEnd"/>
      <w:r w:rsidR="00207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(realizacja porozumień) :</w:t>
      </w:r>
    </w:p>
    <w:p w:rsidR="0020797C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roku 2012 – przyjęto </w:t>
      </w:r>
      <w:r w:rsidR="0020797C">
        <w:rPr>
          <w:rFonts w:ascii="Times New Roman" w:hAnsi="Times New Roman" w:cs="Times New Roman"/>
          <w:sz w:val="28"/>
          <w:szCs w:val="28"/>
        </w:rPr>
        <w:t>następujące kwoty dotacji :</w:t>
      </w:r>
    </w:p>
    <w:p w:rsidR="0007474B" w:rsidRDefault="0020797C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600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.000 zł </w:t>
      </w:r>
      <w:r w:rsidR="00663FAA">
        <w:rPr>
          <w:rFonts w:ascii="Times New Roman" w:hAnsi="Times New Roman" w:cs="Times New Roman"/>
          <w:sz w:val="28"/>
          <w:szCs w:val="28"/>
        </w:rPr>
        <w:t>należnej za 2011 rok dotacji z Gminy Karpacz na dofinansowanie zrealizowanego w 2011 roku zadania inwestycyjnego pn. „Przebudowa odcinka drogi powiatowej nr 2741D łączącej Ka</w:t>
      </w:r>
      <w:r>
        <w:rPr>
          <w:rFonts w:ascii="Times New Roman" w:hAnsi="Times New Roman" w:cs="Times New Roman"/>
          <w:sz w:val="28"/>
          <w:szCs w:val="28"/>
        </w:rPr>
        <w:t>rpacz z Jelenią Górą – etap I”                  - 435.000 zł z Województwa Dolnośląskiego na realizację zadania pn. „Budowa ronda na skrzyżowaniu drogi powiatowej Nr 2741D z drogą wojewódzką Nr 366”</w:t>
      </w:r>
    </w:p>
    <w:p w:rsidR="0020797C" w:rsidRDefault="0020797C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- 22.000 z</w:t>
      </w:r>
      <w:r w:rsidR="00D92310">
        <w:rPr>
          <w:rFonts w:ascii="Times New Roman" w:hAnsi="Times New Roman" w:cs="Times New Roman"/>
          <w:sz w:val="28"/>
          <w:szCs w:val="28"/>
        </w:rPr>
        <w:t>ł z Województwa Dolnośląskiego na zakup sprzętu pomiarowego i informatycznego oraz oprogramowania na obsługę zadań w zakresie rekultywacji.</w:t>
      </w:r>
    </w:p>
    <w:p w:rsid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latach 2013 – 2020 nie planuje się dochodów majątkowych z dotacji z gmin. </w:t>
      </w:r>
    </w:p>
    <w:p w:rsidR="003F6729" w:rsidRPr="0007474B" w:rsidRDefault="003F6729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WYDATKI</w:t>
      </w:r>
    </w:p>
    <w:p w:rsidR="0007474B" w:rsidRPr="0007474B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74B">
        <w:rPr>
          <w:rFonts w:ascii="Times New Roman" w:hAnsi="Times New Roman" w:cs="Times New Roman"/>
          <w:b/>
          <w:sz w:val="28"/>
          <w:szCs w:val="28"/>
        </w:rPr>
        <w:t xml:space="preserve">Wydatki bieżące :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ab/>
        <w:t>1.1 Wydatki na wynagrodzenia i składki od nich naliczane - ze względu na konieczność spełnienia warunków określonych w art.242 ustawy o finansach publicznych w najbliższych latach nie przewiduje się  wzrostu wynagrodzeń pracowników zatrudnionych w jednostkach organizacyjnych powiatu, za wyjątkiem pracowników objętych przepisami ustawy – Karta nauczyciela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1.2. Wydatki związane z funkcjonowaniem organów j.s.t. - obejmują rozdział 75020 - Starostwo Powiatowe oraz rozdział 75019 - Rada Powiatu.  Ze względu na konieczność spełnienia warunków określonych w art.242 ustawy o finansach publicznych w latach 2013 - 2014 nie przewiduje się wzrostu kosztów </w:t>
      </w:r>
      <w:r w:rsidRPr="0007474B">
        <w:rPr>
          <w:rFonts w:ascii="Times New Roman" w:hAnsi="Times New Roman" w:cs="Times New Roman"/>
          <w:sz w:val="28"/>
          <w:szCs w:val="28"/>
        </w:rPr>
        <w:lastRenderedPageBreak/>
        <w:t>funkcjonowania organów, natomiast w latach 2015 - 2020 przyjęto wskaźnik</w:t>
      </w:r>
      <w:r w:rsidR="00427D96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 2,5 % rocznie, tj. w wysokości prognozowanego średniorocznego wskaźnika  inflacji. </w:t>
      </w: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1.3. W ramach wieloletnich programów finansowanych z udziałem środków,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których mowa w art.5 ust.1 pkt. 2 i 3 ustawy o finansach publicznych wykazano kwoty wynikające z zawartej umowy na podstawie harmonogramu rzeczowo - finansowego (zgodnie z zał</w:t>
      </w:r>
      <w:r w:rsidR="009B20A0">
        <w:rPr>
          <w:rFonts w:ascii="Times New Roman" w:hAnsi="Times New Roman" w:cs="Times New Roman"/>
          <w:sz w:val="28"/>
          <w:szCs w:val="28"/>
        </w:rPr>
        <w:t>ą</w:t>
      </w:r>
      <w:r w:rsidRPr="0007474B">
        <w:rPr>
          <w:rFonts w:ascii="Times New Roman" w:hAnsi="Times New Roman" w:cs="Times New Roman"/>
          <w:sz w:val="28"/>
          <w:szCs w:val="28"/>
        </w:rPr>
        <w:t>cznikiem nr 2 do niniejszej uchwały).</w:t>
      </w:r>
    </w:p>
    <w:p w:rsidR="0007474B" w:rsidRPr="0007474B" w:rsidRDefault="0007474B" w:rsidP="00A11B23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</w:t>
      </w:r>
      <w:r w:rsidR="00CF0DF0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. W wieloletnich umowach niezbędnych do zapewnienia ciągłości działania jednostki wykazano </w:t>
      </w:r>
      <w:r w:rsidR="00A11B23">
        <w:rPr>
          <w:rFonts w:ascii="Times New Roman" w:hAnsi="Times New Roman" w:cs="Times New Roman"/>
          <w:sz w:val="28"/>
          <w:szCs w:val="28"/>
        </w:rPr>
        <w:t xml:space="preserve">przedsięwzięcie związane z realizacją 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A11B23">
        <w:rPr>
          <w:rFonts w:ascii="Times New Roman" w:hAnsi="Times New Roman" w:cs="Times New Roman"/>
          <w:sz w:val="28"/>
          <w:szCs w:val="28"/>
        </w:rPr>
        <w:t>umowy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przejęcie długu nr BWW-PLN-CBKGD-05-000183 z dnia 22 grudnia 2005 roku z </w:t>
      </w:r>
      <w:proofErr w:type="spellStart"/>
      <w:r w:rsidRPr="0007474B">
        <w:rPr>
          <w:rFonts w:ascii="Times New Roman" w:hAnsi="Times New Roman" w:cs="Times New Roman"/>
          <w:sz w:val="28"/>
          <w:szCs w:val="28"/>
        </w:rPr>
        <w:t>Nordea</w:t>
      </w:r>
      <w:proofErr w:type="spellEnd"/>
      <w:r w:rsidRPr="0007474B">
        <w:rPr>
          <w:rFonts w:ascii="Times New Roman" w:hAnsi="Times New Roman" w:cs="Times New Roman"/>
          <w:sz w:val="28"/>
          <w:szCs w:val="28"/>
        </w:rPr>
        <w:t xml:space="preserve">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 odsetkami naliczanymi w stosunku rocznym, ustalonymi na podstawie stawki WIBOR dla 3-miesięcznych międzybankowych depozytów powiększonej o marżę Banku w wysokości 0,49 %, w kwartalnych ratach począwszy od dnia 30.09.2006 r. do dnia 30.06.2016 r. Bank zobowiązał się do umorzenia z przejętego długu kwoty 300.000 zł w terminie 7 dni od terminowej spłaty przez Powiat w/w należności.</w:t>
      </w:r>
    </w:p>
    <w:p w:rsidR="00CF0DF0" w:rsidRDefault="0007474B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okresie objętym prognozą przyjęto realizację powyższej umowy na lata</w:t>
      </w:r>
      <w:r w:rsidR="009B20A0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2012 – 2016 raty obejmują corocznie z odsetki naliczone zgodnie z umową oraz kwotę główną , która w latach 2011 – 2015 wynosi po 148.768 zł, a w roku 2016 – 74.392 zł.</w:t>
      </w:r>
      <w:r w:rsidR="00CF0DF0" w:rsidRPr="00CF0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DF0" w:rsidRPr="00030796" w:rsidRDefault="00CF0DF0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307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07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W</w:t>
      </w:r>
      <w:r w:rsidRPr="00030796">
        <w:rPr>
          <w:rFonts w:ascii="Times New Roman" w:hAnsi="Times New Roman" w:cs="Times New Roman"/>
          <w:sz w:val="28"/>
          <w:szCs w:val="28"/>
        </w:rPr>
        <w:t xml:space="preserve"> ramach wieloletnich pozostałych programów, projektów lub zadań  wykazano </w:t>
      </w:r>
      <w:r w:rsidR="002E3ED7">
        <w:rPr>
          <w:rFonts w:ascii="Times New Roman" w:hAnsi="Times New Roman" w:cs="Times New Roman"/>
          <w:sz w:val="28"/>
          <w:szCs w:val="28"/>
        </w:rPr>
        <w:t xml:space="preserve">umowę nr R-139/JG/2011 o rozłożenie na raty należności z tytułu składek zawartą w dniu 16.02.2012 r. </w:t>
      </w:r>
      <w:r w:rsidRPr="00030796">
        <w:rPr>
          <w:rFonts w:ascii="Times New Roman" w:hAnsi="Times New Roman" w:cs="Times New Roman"/>
          <w:sz w:val="28"/>
          <w:szCs w:val="28"/>
        </w:rPr>
        <w:t xml:space="preserve"> z Z</w:t>
      </w:r>
      <w:r w:rsidR="002E3ED7">
        <w:rPr>
          <w:rFonts w:ascii="Times New Roman" w:hAnsi="Times New Roman" w:cs="Times New Roman"/>
          <w:sz w:val="28"/>
          <w:szCs w:val="28"/>
        </w:rPr>
        <w:t xml:space="preserve">akładem </w:t>
      </w:r>
      <w:r w:rsidRPr="00030796">
        <w:rPr>
          <w:rFonts w:ascii="Times New Roman" w:hAnsi="Times New Roman" w:cs="Times New Roman"/>
          <w:sz w:val="28"/>
          <w:szCs w:val="28"/>
        </w:rPr>
        <w:t>U</w:t>
      </w:r>
      <w:r w:rsidR="002E3ED7">
        <w:rPr>
          <w:rFonts w:ascii="Times New Roman" w:hAnsi="Times New Roman" w:cs="Times New Roman"/>
          <w:sz w:val="28"/>
          <w:szCs w:val="28"/>
        </w:rPr>
        <w:t xml:space="preserve">bezpieczeń </w:t>
      </w:r>
      <w:r w:rsidRPr="00030796">
        <w:rPr>
          <w:rFonts w:ascii="Times New Roman" w:hAnsi="Times New Roman" w:cs="Times New Roman"/>
          <w:sz w:val="28"/>
          <w:szCs w:val="28"/>
        </w:rPr>
        <w:t>S</w:t>
      </w:r>
      <w:r w:rsidR="002E3ED7">
        <w:rPr>
          <w:rFonts w:ascii="Times New Roman" w:hAnsi="Times New Roman" w:cs="Times New Roman"/>
          <w:sz w:val="28"/>
          <w:szCs w:val="28"/>
        </w:rPr>
        <w:t xml:space="preserve">połecznych </w:t>
      </w:r>
      <w:r w:rsidRPr="00030796">
        <w:rPr>
          <w:rFonts w:ascii="Times New Roman" w:hAnsi="Times New Roman" w:cs="Times New Roman"/>
          <w:sz w:val="28"/>
          <w:szCs w:val="28"/>
        </w:rPr>
        <w:t xml:space="preserve"> na spłatę zobowiązań przejętych po zlikwidowanym z dniem 31.07.2011 roku SP ZOZ w Kowarach. </w:t>
      </w:r>
    </w:p>
    <w:p w:rsidR="0007474B" w:rsidRPr="0007474B" w:rsidRDefault="002E3ED7" w:rsidP="00226BE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Umowa przewiduje spłatę zobowiązań wobec ZUS na ogólną kwotę 2.723.911,02 zł w 82 miesięcznych ratach </w:t>
      </w:r>
      <w:r w:rsidR="00226BE2">
        <w:rPr>
          <w:rFonts w:ascii="Times New Roman" w:hAnsi="Times New Roman" w:cs="Times New Roman"/>
          <w:sz w:val="28"/>
          <w:szCs w:val="28"/>
        </w:rPr>
        <w:t>w okresie</w:t>
      </w:r>
      <w:r>
        <w:rPr>
          <w:rFonts w:ascii="Times New Roman" w:hAnsi="Times New Roman" w:cs="Times New Roman"/>
          <w:sz w:val="28"/>
          <w:szCs w:val="28"/>
        </w:rPr>
        <w:t xml:space="preserve"> od dnia 05.03.2012 r. </w:t>
      </w:r>
      <w:r w:rsidR="00226BE2">
        <w:rPr>
          <w:rFonts w:ascii="Times New Roman" w:hAnsi="Times New Roman" w:cs="Times New Roman"/>
          <w:sz w:val="28"/>
          <w:szCs w:val="28"/>
        </w:rPr>
        <w:t xml:space="preserve">do 05.12.2018 r.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</w:t>
      </w:r>
      <w:r w:rsidR="00A41A53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 xml:space="preserve">. Wydatki na obsługę długu  - przyjęto do prognozy przypadające na każdy rok do spłaty odsetki od kredytów i obligacji, obliczone w oparciu o oprocentowanie wynikające z zawartych umów. </w:t>
      </w:r>
    </w:p>
    <w:p w:rsidR="0007474B" w:rsidRPr="0007474B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74B">
        <w:rPr>
          <w:rFonts w:ascii="Times New Roman" w:hAnsi="Times New Roman" w:cs="Times New Roman"/>
          <w:b/>
          <w:sz w:val="28"/>
          <w:szCs w:val="28"/>
        </w:rPr>
        <w:t xml:space="preserve">Wydatki majątkowe :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2012 – przyjęto kwotę </w:t>
      </w:r>
      <w:r w:rsidR="00D92310">
        <w:rPr>
          <w:rFonts w:ascii="Times New Roman" w:hAnsi="Times New Roman" w:cs="Times New Roman"/>
          <w:sz w:val="28"/>
          <w:szCs w:val="28"/>
        </w:rPr>
        <w:t>2.115.375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 na sfinansowanie następujących zadań inwestycyjnych :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- dotacja na pomoc finansową dla Województwa Dolnośląskiego na "Budowę ronda na skrzyżowaniu drogi powiatowej Nr 2741D z drogą wojewódzką Nr 366"- 200.000 zł,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termomodernizacja obiektów Starostwa Powiatowego– </w:t>
      </w:r>
      <w:r w:rsidR="00D92310">
        <w:rPr>
          <w:rFonts w:ascii="Times New Roman" w:hAnsi="Times New Roman" w:cs="Times New Roman"/>
          <w:sz w:val="28"/>
          <w:szCs w:val="28"/>
        </w:rPr>
        <w:t>893.905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adaptacja pomieszczeń </w:t>
      </w:r>
      <w:r w:rsidR="00226BE2">
        <w:rPr>
          <w:rFonts w:ascii="Times New Roman" w:hAnsi="Times New Roman" w:cs="Times New Roman"/>
          <w:sz w:val="28"/>
          <w:szCs w:val="28"/>
        </w:rPr>
        <w:t xml:space="preserve">poddasza w obiekcie Starostwa Powiatowego położonego w Jeleniej Górze przy ul. Podchorążych 15 – 340.000 zł 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 - </w:t>
      </w:r>
      <w:r w:rsidR="00226BE2">
        <w:rPr>
          <w:rFonts w:ascii="Times New Roman" w:hAnsi="Times New Roman" w:cs="Times New Roman"/>
          <w:sz w:val="28"/>
          <w:szCs w:val="28"/>
        </w:rPr>
        <w:t>wymiana podgrzewacza wody użytkowej w budynku „Iskra” Domu Wczasów Dziecięcych i Promocji Zdrowia w</w:t>
      </w:r>
      <w:r w:rsidR="00555A7C">
        <w:rPr>
          <w:rFonts w:ascii="Times New Roman" w:hAnsi="Times New Roman" w:cs="Times New Roman"/>
          <w:sz w:val="28"/>
          <w:szCs w:val="28"/>
        </w:rPr>
        <w:t xml:space="preserve"> Szklarskiej Porębie – 8.800 zł</w:t>
      </w:r>
    </w:p>
    <w:p w:rsidR="00555A7C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opracowanie dokumentacji na zadanie </w:t>
      </w:r>
      <w:proofErr w:type="spellStart"/>
      <w:r w:rsidRPr="0007474B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07474B">
        <w:rPr>
          <w:rFonts w:ascii="Times New Roman" w:hAnsi="Times New Roman" w:cs="Times New Roman"/>
          <w:sz w:val="28"/>
          <w:szCs w:val="28"/>
        </w:rPr>
        <w:t xml:space="preserve">."Remont - przebudowa </w:t>
      </w:r>
      <w:r w:rsidR="00D92310">
        <w:rPr>
          <w:rFonts w:ascii="Times New Roman" w:hAnsi="Times New Roman" w:cs="Times New Roman"/>
          <w:sz w:val="28"/>
          <w:szCs w:val="28"/>
        </w:rPr>
        <w:t>drogi powiatowej Nr 2718D przez Łomnicę</w:t>
      </w:r>
      <w:r w:rsidRPr="0007474B">
        <w:rPr>
          <w:rFonts w:ascii="Times New Roman" w:hAnsi="Times New Roman" w:cs="Times New Roman"/>
          <w:sz w:val="28"/>
          <w:szCs w:val="28"/>
        </w:rPr>
        <w:t xml:space="preserve">" – </w:t>
      </w:r>
      <w:r w:rsidR="00D92310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>0.000 zł</w:t>
      </w:r>
    </w:p>
    <w:p w:rsidR="00D92310" w:rsidRDefault="00D92310" w:rsidP="00D9231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opracowanie dokumentacji na zadanie </w:t>
      </w:r>
      <w:proofErr w:type="spellStart"/>
      <w:r w:rsidRPr="0007474B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07474B">
        <w:rPr>
          <w:rFonts w:ascii="Times New Roman" w:hAnsi="Times New Roman" w:cs="Times New Roman"/>
          <w:sz w:val="28"/>
          <w:szCs w:val="28"/>
        </w:rPr>
        <w:t>."Remont - przebudowa mostu na drodze nr 2646D przez rzekę Bóbr w Siedlęcinie" – 70.000 zł</w:t>
      </w:r>
    </w:p>
    <w:p w:rsidR="00D92310" w:rsidRDefault="00D92310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opracowanie dokumentacji projektowo – kosztorysowej na zadania dotyczące modernizacji gospodarki cieplnej w Domu Pomocy Społecznej w Janowicach Wielkich – 35.670 zł</w:t>
      </w:r>
    </w:p>
    <w:p w:rsidR="00D92310" w:rsidRDefault="00555A7C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przebudowa i dostosowanie do przepisów </w:t>
      </w:r>
      <w:proofErr w:type="spellStart"/>
      <w:r>
        <w:rPr>
          <w:rFonts w:ascii="Times New Roman" w:hAnsi="Times New Roman" w:cs="Times New Roman"/>
          <w:sz w:val="28"/>
          <w:szCs w:val="28"/>
        </w:rPr>
        <w:t>p.poż</w:t>
      </w:r>
      <w:proofErr w:type="spellEnd"/>
      <w:r>
        <w:rPr>
          <w:rFonts w:ascii="Times New Roman" w:hAnsi="Times New Roman" w:cs="Times New Roman"/>
          <w:sz w:val="28"/>
          <w:szCs w:val="28"/>
        </w:rPr>
        <w:t>. klatki schodowej w Do</w:t>
      </w:r>
      <w:r w:rsidR="00FA792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u Dziecka w Szklarskiej Porębie – 70.000 zł</w:t>
      </w:r>
    </w:p>
    <w:p w:rsidR="00D92310" w:rsidRDefault="00D92310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realizacja zadania </w:t>
      </w:r>
      <w:proofErr w:type="spellStart"/>
      <w:r>
        <w:rPr>
          <w:rFonts w:ascii="Times New Roman" w:hAnsi="Times New Roman" w:cs="Times New Roman"/>
          <w:sz w:val="28"/>
          <w:szCs w:val="28"/>
        </w:rPr>
        <w:t>pn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.”Budowa </w:t>
      </w:r>
      <w:r w:rsidRPr="0007474B">
        <w:rPr>
          <w:rFonts w:ascii="Times New Roman" w:hAnsi="Times New Roman" w:cs="Times New Roman"/>
          <w:sz w:val="28"/>
          <w:szCs w:val="28"/>
        </w:rPr>
        <w:t>ronda na skrzyżowaniu drogi powiatowej Nr 2741D z drogą wojewódzką Nr 366"</w:t>
      </w:r>
      <w:r>
        <w:rPr>
          <w:rFonts w:ascii="Times New Roman" w:hAnsi="Times New Roman" w:cs="Times New Roman"/>
          <w:sz w:val="28"/>
          <w:szCs w:val="28"/>
        </w:rPr>
        <w:t xml:space="preserve"> – 435.000 zł</w:t>
      </w:r>
    </w:p>
    <w:p w:rsidR="0007474B" w:rsidRPr="0007474B" w:rsidRDefault="00D92310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A80">
        <w:rPr>
          <w:rFonts w:ascii="Times New Roman" w:hAnsi="Times New Roman" w:cs="Times New Roman"/>
          <w:sz w:val="28"/>
          <w:szCs w:val="28"/>
        </w:rPr>
        <w:t>zakup sprzętu pomiarowego i informatycznego oraz oprogramowania do obsługi zadań w zakresie rekultywacji – 22.000 zł</w:t>
      </w:r>
      <w:r w:rsidR="0007474B" w:rsidRPr="0007474B">
        <w:rPr>
          <w:rFonts w:ascii="Times New Roman" w:hAnsi="Times New Roman" w:cs="Times New Roman"/>
          <w:sz w:val="28"/>
          <w:szCs w:val="28"/>
        </w:rPr>
        <w:t>.</w:t>
      </w:r>
    </w:p>
    <w:p w:rsidR="00661287" w:rsidRDefault="00661287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latach 2013 – 2020 – zaplanowano środki na sfinansowanie wydatków majątkowych w wysokości różnicy między dochodami bieżącymi a wydatkami bieżącymi wraz z rozchodami. Szczegółowe określenie zakresu rzeczowego możliwych do realizacji wydatków nastąpi po dokładnej analizie najbardziej niezbędnych w tym czasie potrzeb. </w:t>
      </w:r>
    </w:p>
    <w:p w:rsidR="008A3A80" w:rsidRPr="0007474B" w:rsidRDefault="008A3A80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lastRenderedPageBreak/>
        <w:t>PROGNOZOWANE PRZYCHODY I ROZCHODY</w:t>
      </w:r>
    </w:p>
    <w:p w:rsidR="0007474B" w:rsidRPr="0007474B" w:rsidRDefault="0007474B" w:rsidP="009B20A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4.1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Przychody </w:t>
      </w:r>
      <w:r w:rsidRPr="0007474B">
        <w:rPr>
          <w:rFonts w:ascii="Times New Roman" w:hAnsi="Times New Roman" w:cs="Times New Roman"/>
          <w:sz w:val="28"/>
          <w:szCs w:val="28"/>
        </w:rPr>
        <w:t xml:space="preserve">- w budżecie na 2012 rok zaplanowane zostały przychody pochodzące z wolnych środków jako nadwyżki środków pieniężnych na rachunku bieżącym budżetu powiatu, wynikającej z rozliczeń wyemitowanych papierów wartościowych, kredytów i pożyczek z lat ubiegłych na koniec 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="008C41C6">
        <w:rPr>
          <w:rFonts w:ascii="Times New Roman" w:hAnsi="Times New Roman" w:cs="Times New Roman"/>
          <w:sz w:val="28"/>
          <w:szCs w:val="28"/>
        </w:rPr>
        <w:t xml:space="preserve">    </w:t>
      </w:r>
      <w:r w:rsidRPr="0007474B">
        <w:rPr>
          <w:rFonts w:ascii="Times New Roman" w:hAnsi="Times New Roman" w:cs="Times New Roman"/>
          <w:sz w:val="28"/>
          <w:szCs w:val="28"/>
        </w:rPr>
        <w:t>201</w:t>
      </w:r>
      <w:r w:rsidR="008C41C6"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roku w kwocie </w:t>
      </w:r>
      <w:r w:rsidR="008C41C6">
        <w:rPr>
          <w:rFonts w:ascii="Times New Roman" w:hAnsi="Times New Roman" w:cs="Times New Roman"/>
          <w:sz w:val="28"/>
          <w:szCs w:val="28"/>
        </w:rPr>
        <w:t>2.</w:t>
      </w:r>
      <w:r w:rsidR="008F2AB6">
        <w:rPr>
          <w:rFonts w:ascii="Times New Roman" w:hAnsi="Times New Roman" w:cs="Times New Roman"/>
          <w:sz w:val="28"/>
          <w:szCs w:val="28"/>
        </w:rPr>
        <w:t>2</w:t>
      </w:r>
      <w:r w:rsidR="008C41C6">
        <w:rPr>
          <w:rFonts w:ascii="Times New Roman" w:hAnsi="Times New Roman" w:cs="Times New Roman"/>
          <w:sz w:val="28"/>
          <w:szCs w:val="28"/>
        </w:rPr>
        <w:t>28.239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Przychody z wolnych środków planuje się przeznaczyć na :</w:t>
      </w:r>
    </w:p>
    <w:p w:rsid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sfinansowanie wydatków bieżących powiatu – </w:t>
      </w:r>
      <w:r w:rsidR="00FF73E8">
        <w:rPr>
          <w:rFonts w:ascii="Times New Roman" w:hAnsi="Times New Roman" w:cs="Times New Roman"/>
          <w:sz w:val="28"/>
          <w:szCs w:val="28"/>
        </w:rPr>
        <w:t>777.478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</w:t>
      </w:r>
    </w:p>
    <w:p w:rsidR="00F81EA7" w:rsidRDefault="00664672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sfinansowanie wydatków inwestycyjnych – </w:t>
      </w:r>
      <w:r w:rsidR="00FF73E8">
        <w:rPr>
          <w:rFonts w:ascii="Times New Roman" w:hAnsi="Times New Roman" w:cs="Times New Roman"/>
          <w:sz w:val="28"/>
          <w:szCs w:val="28"/>
        </w:rPr>
        <w:t>946.656</w:t>
      </w:r>
      <w:r>
        <w:rPr>
          <w:rFonts w:ascii="Times New Roman" w:hAnsi="Times New Roman" w:cs="Times New Roman"/>
          <w:sz w:val="28"/>
          <w:szCs w:val="28"/>
        </w:rPr>
        <w:t xml:space="preserve"> zł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spłatę kredytów i pożyczek z lat ubiegłych – </w:t>
      </w:r>
      <w:r w:rsidR="00FF73E8">
        <w:rPr>
          <w:rFonts w:ascii="Times New Roman" w:hAnsi="Times New Roman" w:cs="Times New Roman"/>
          <w:sz w:val="28"/>
          <w:szCs w:val="28"/>
        </w:rPr>
        <w:t>504.105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zł.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2013 - 2020 nie planuje się nowych przychodów.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4.2.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Rozchody </w:t>
      </w:r>
      <w:r w:rsidRPr="0007474B">
        <w:rPr>
          <w:rFonts w:ascii="Times New Roman" w:hAnsi="Times New Roman" w:cs="Times New Roman"/>
          <w:sz w:val="28"/>
          <w:szCs w:val="28"/>
        </w:rPr>
        <w:t>- planowane na 2012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rok rozchody wynoszą ogółem 3.004.105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zł i obejmują kwotę przypadających do spłaty w 2012 roku rat kredytów i pożyczek na ogólną kwotę 2.804.105 zł oraz wykup obligacji na kwotę </w:t>
      </w:r>
      <w:r w:rsidR="009B20A0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>200.000 zł. Planuje się je sfinansować dochodami ze sprzedaży majątku powiatu w kwocie 2.</w:t>
      </w:r>
      <w:r w:rsidR="00164BD9">
        <w:rPr>
          <w:rFonts w:ascii="Times New Roman" w:hAnsi="Times New Roman" w:cs="Times New Roman"/>
          <w:sz w:val="28"/>
          <w:szCs w:val="28"/>
        </w:rPr>
        <w:t>500.000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 oraz przychodami z wolnych środków  w wysokości </w:t>
      </w:r>
      <w:r w:rsidR="00164BD9">
        <w:rPr>
          <w:rFonts w:ascii="Times New Roman" w:hAnsi="Times New Roman" w:cs="Times New Roman"/>
          <w:sz w:val="28"/>
          <w:szCs w:val="28"/>
        </w:rPr>
        <w:t>504.105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Rozchody w latach 2013 –2020 zaplanowane zostały w oparciu o zawarte umowy z uwzględnieniem planowanych zmian w harmonogramach spłaty, obejmujących przesunięcie  spłat rat kredytów na kwotę 800.000 zł z roku 2014 na 2015 i 2016 (odpowiednio o 500.000 zł i 300.000 zł) . </w:t>
      </w: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tym celu planowane jest  przeprowadzenie negocjacji z bankami, w których powiat ma zaciągnięte zobowiązania kredytowe, mających na celu zmianę harmonogramu spłaty.  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latach 2012 – 2015 kwota długu na koniec roku, wyszczególniona w poz. 7 Wieloletniej Prognozy Finansowej Powiatu Jeleniogórskiego na lata 2012 – 2020 (załącznik nr 1) uwzględnia </w:t>
      </w:r>
      <w:r w:rsidR="00DD1FE1">
        <w:rPr>
          <w:rFonts w:ascii="Times New Roman" w:hAnsi="Times New Roman" w:cs="Times New Roman"/>
          <w:sz w:val="28"/>
          <w:szCs w:val="28"/>
        </w:rPr>
        <w:t xml:space="preserve">także </w:t>
      </w:r>
      <w:r>
        <w:rPr>
          <w:rFonts w:ascii="Times New Roman" w:hAnsi="Times New Roman" w:cs="Times New Roman"/>
          <w:sz w:val="28"/>
          <w:szCs w:val="28"/>
        </w:rPr>
        <w:t xml:space="preserve">dług spłacany wydatkami, wynikający z umowy przejęcia długu z </w:t>
      </w:r>
      <w:proofErr w:type="spellStart"/>
      <w:r>
        <w:rPr>
          <w:rFonts w:ascii="Times New Roman" w:hAnsi="Times New Roman" w:cs="Times New Roman"/>
          <w:sz w:val="28"/>
          <w:szCs w:val="28"/>
        </w:rPr>
        <w:t>Nordea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Bank Polska w Gdyni, który wynosi odpowiednio: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2012 – 578.000 zł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2013 – 402.000 zł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2014 – 235.000 zł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2015 – 76.000 zł</w:t>
      </w:r>
    </w:p>
    <w:p w:rsidR="00CF0DF0" w:rsidRDefault="00CF0DF0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2F2AED" w:rsidP="006E4AFD">
      <w:pPr>
        <w:tabs>
          <w:tab w:val="left" w:pos="142"/>
        </w:tabs>
        <w:autoSpaceDE w:val="0"/>
        <w:autoSpaceDN w:val="0"/>
        <w:adjustRightInd w:val="0"/>
        <w:spacing w:after="198"/>
        <w:ind w:left="567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52408" cy="8939105"/>
            <wp:effectExtent l="0" t="0" r="0" b="0"/>
            <wp:docPr id="1" name="Obraz 1" descr="C:\Users\User\Pictures\ControlCenter3\Scan\CCF20121003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3\Scan\CCF20121003_0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574" cy="894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74B" w:rsidRPr="0007474B" w:rsidSect="003F6729">
      <w:footerReference w:type="default" r:id="rId9"/>
      <w:pgSz w:w="11909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5B" w:rsidRDefault="00291D5B" w:rsidP="003F6729">
      <w:pPr>
        <w:spacing w:after="0" w:line="240" w:lineRule="auto"/>
      </w:pPr>
      <w:r>
        <w:separator/>
      </w:r>
    </w:p>
  </w:endnote>
  <w:endnote w:type="continuationSeparator" w:id="0">
    <w:p w:rsidR="00291D5B" w:rsidRDefault="00291D5B" w:rsidP="003F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8188"/>
      <w:docPartObj>
        <w:docPartGallery w:val="Page Numbers (Bottom of Page)"/>
        <w:docPartUnique/>
      </w:docPartObj>
    </w:sdtPr>
    <w:sdtEndPr/>
    <w:sdtContent>
      <w:p w:rsidR="003F6729" w:rsidRDefault="00D3001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A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6729" w:rsidRDefault="003F6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5B" w:rsidRDefault="00291D5B" w:rsidP="003F6729">
      <w:pPr>
        <w:spacing w:after="0" w:line="240" w:lineRule="auto"/>
      </w:pPr>
      <w:r>
        <w:separator/>
      </w:r>
    </w:p>
  </w:footnote>
  <w:footnote w:type="continuationSeparator" w:id="0">
    <w:p w:rsidR="00291D5B" w:rsidRDefault="00291D5B" w:rsidP="003F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3">
    <w:nsid w:val="00000004"/>
    <w:multiLevelType w:val="single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4B"/>
    <w:rsid w:val="00030796"/>
    <w:rsid w:val="00065ECD"/>
    <w:rsid w:val="0007474B"/>
    <w:rsid w:val="00076276"/>
    <w:rsid w:val="000F4909"/>
    <w:rsid w:val="00100431"/>
    <w:rsid w:val="00164BD9"/>
    <w:rsid w:val="001830AF"/>
    <w:rsid w:val="00186E03"/>
    <w:rsid w:val="0020797C"/>
    <w:rsid w:val="00226BE2"/>
    <w:rsid w:val="002750B2"/>
    <w:rsid w:val="00291D5B"/>
    <w:rsid w:val="002E3ED7"/>
    <w:rsid w:val="002F2AED"/>
    <w:rsid w:val="0030349E"/>
    <w:rsid w:val="003F6729"/>
    <w:rsid w:val="004043B2"/>
    <w:rsid w:val="00414608"/>
    <w:rsid w:val="00427D96"/>
    <w:rsid w:val="004B7943"/>
    <w:rsid w:val="00514647"/>
    <w:rsid w:val="00551726"/>
    <w:rsid w:val="00555A7C"/>
    <w:rsid w:val="00583990"/>
    <w:rsid w:val="005C4989"/>
    <w:rsid w:val="00661287"/>
    <w:rsid w:val="00663FAA"/>
    <w:rsid w:val="00664672"/>
    <w:rsid w:val="00690F22"/>
    <w:rsid w:val="006E4AFD"/>
    <w:rsid w:val="007C1367"/>
    <w:rsid w:val="00863D3F"/>
    <w:rsid w:val="008761E6"/>
    <w:rsid w:val="00890250"/>
    <w:rsid w:val="008A3A80"/>
    <w:rsid w:val="008C41C6"/>
    <w:rsid w:val="008F2AB6"/>
    <w:rsid w:val="009B20A0"/>
    <w:rsid w:val="009E1CD4"/>
    <w:rsid w:val="00A057E5"/>
    <w:rsid w:val="00A11B23"/>
    <w:rsid w:val="00A41A53"/>
    <w:rsid w:val="00A47B7F"/>
    <w:rsid w:val="00AA4B3F"/>
    <w:rsid w:val="00AE3887"/>
    <w:rsid w:val="00B1726F"/>
    <w:rsid w:val="00CA20F9"/>
    <w:rsid w:val="00CF0DF0"/>
    <w:rsid w:val="00D30012"/>
    <w:rsid w:val="00D92310"/>
    <w:rsid w:val="00DA7372"/>
    <w:rsid w:val="00DD1FE1"/>
    <w:rsid w:val="00E42BC8"/>
    <w:rsid w:val="00E6404B"/>
    <w:rsid w:val="00E76AD2"/>
    <w:rsid w:val="00F81EA7"/>
    <w:rsid w:val="00F83F1A"/>
    <w:rsid w:val="00F93BBB"/>
    <w:rsid w:val="00FA7927"/>
    <w:rsid w:val="00FC7C3A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7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6729"/>
  </w:style>
  <w:style w:type="paragraph" w:styleId="Stopka">
    <w:name w:val="footer"/>
    <w:basedOn w:val="Normalny"/>
    <w:link w:val="StopkaZnak"/>
    <w:uiPriority w:val="99"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729"/>
  </w:style>
  <w:style w:type="paragraph" w:styleId="Tekstdymka">
    <w:name w:val="Balloon Text"/>
    <w:basedOn w:val="Normalny"/>
    <w:link w:val="TekstdymkaZnak"/>
    <w:uiPriority w:val="99"/>
    <w:semiHidden/>
    <w:unhideWhenUsed/>
    <w:rsid w:val="0086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7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6729"/>
  </w:style>
  <w:style w:type="paragraph" w:styleId="Stopka">
    <w:name w:val="footer"/>
    <w:basedOn w:val="Normalny"/>
    <w:link w:val="StopkaZnak"/>
    <w:uiPriority w:val="99"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729"/>
  </w:style>
  <w:style w:type="paragraph" w:styleId="Tekstdymka">
    <w:name w:val="Balloon Text"/>
    <w:basedOn w:val="Normalny"/>
    <w:link w:val="TekstdymkaZnak"/>
    <w:uiPriority w:val="99"/>
    <w:semiHidden/>
    <w:unhideWhenUsed/>
    <w:rsid w:val="0086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1456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User</cp:lastModifiedBy>
  <cp:revision>3</cp:revision>
  <cp:lastPrinted>2012-09-27T10:58:00Z</cp:lastPrinted>
  <dcterms:created xsi:type="dcterms:W3CDTF">2012-10-03T11:08:00Z</dcterms:created>
  <dcterms:modified xsi:type="dcterms:W3CDTF">2012-10-03T11:14:00Z</dcterms:modified>
</cp:coreProperties>
</file>