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C0" w:rsidRPr="00B81521" w:rsidRDefault="00B81521" w:rsidP="00B81521">
      <w:pPr>
        <w:spacing w:line="240" w:lineRule="auto"/>
        <w:jc w:val="center"/>
        <w:rPr>
          <w:b/>
        </w:rPr>
      </w:pPr>
      <w:r w:rsidRPr="00B81521">
        <w:rPr>
          <w:b/>
        </w:rPr>
        <w:t>OGÓLNY OBOWIĄZEK INFORMACYJNY – ZASADY PRZETWARZANIA DANYCH</w:t>
      </w:r>
    </w:p>
    <w:p w:rsidR="00B81521" w:rsidRPr="00B81521" w:rsidRDefault="00B81521" w:rsidP="00B81521">
      <w:pPr>
        <w:spacing w:before="240" w:after="0" w:line="240" w:lineRule="auto"/>
        <w:rPr>
          <w:b/>
          <w:sz w:val="24"/>
          <w:szCs w:val="24"/>
        </w:rPr>
      </w:pPr>
      <w:r w:rsidRPr="00B81521">
        <w:rPr>
          <w:b/>
          <w:sz w:val="24"/>
          <w:szCs w:val="24"/>
        </w:rPr>
        <w:t>1. Administrator danych osobowych</w:t>
      </w:r>
    </w:p>
    <w:p w:rsidR="00B81521" w:rsidRDefault="00B81521" w:rsidP="00F16DBC">
      <w:pPr>
        <w:spacing w:after="0" w:line="240" w:lineRule="auto"/>
        <w:ind w:left="238"/>
        <w:jc w:val="both"/>
      </w:pPr>
      <w:r w:rsidRPr="00B81521">
        <w:t>Administratorem</w:t>
      </w:r>
      <w:r>
        <w:t xml:space="preserve"> danych osobowych jest Powiatowy Inspektor</w:t>
      </w:r>
      <w:r w:rsidR="00D77B18">
        <w:t xml:space="preserve"> Nadzoru Budowlanego w Jeleniej </w:t>
      </w:r>
      <w:r>
        <w:t>Górze. Można się z nami kontaktować w następujący sposób:</w:t>
      </w:r>
    </w:p>
    <w:p w:rsidR="00B81521" w:rsidRDefault="00B81521" w:rsidP="00F16DBC">
      <w:pPr>
        <w:spacing w:after="0" w:line="240" w:lineRule="auto"/>
        <w:ind w:left="238"/>
      </w:pPr>
      <w:r>
        <w:t xml:space="preserve">a) listownie: ul. Wiejska </w:t>
      </w:r>
      <w:r w:rsidR="00D77B18">
        <w:t>29</w:t>
      </w:r>
      <w:r>
        <w:t>, 58-506 Jelenia Góra,</w:t>
      </w:r>
    </w:p>
    <w:p w:rsidR="00B81521" w:rsidRDefault="00B81521" w:rsidP="00F16DBC">
      <w:pPr>
        <w:spacing w:after="0" w:line="240" w:lineRule="auto"/>
        <w:ind w:left="238"/>
      </w:pPr>
      <w:r>
        <w:t xml:space="preserve">b) poprzez e-mail: </w:t>
      </w:r>
      <w:hyperlink r:id="rId8" w:history="1">
        <w:r w:rsidR="00D77B18" w:rsidRPr="00D66A44">
          <w:rPr>
            <w:rStyle w:val="Hipercze"/>
          </w:rPr>
          <w:t>jeleniagora@winb.wroc.pl</w:t>
        </w:r>
      </w:hyperlink>
    </w:p>
    <w:p w:rsidR="00B81521" w:rsidRDefault="00B81521" w:rsidP="00595AB0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B8152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Inspektor ochrony danych</w:t>
      </w:r>
    </w:p>
    <w:p w:rsidR="00B81521" w:rsidRPr="00B81521" w:rsidRDefault="00B81521" w:rsidP="00F16DBC">
      <w:pPr>
        <w:spacing w:after="0" w:line="240" w:lineRule="auto"/>
        <w:ind w:left="238"/>
        <w:jc w:val="both"/>
      </w:pPr>
      <w:r w:rsidRPr="00B81521">
        <w:t xml:space="preserve">Z Inspektorem Ochrony Danych można się kontaktować e-mailem na adres: </w:t>
      </w:r>
      <w:hyperlink r:id="rId9" w:history="1">
        <w:r w:rsidR="00F16DBC" w:rsidRPr="00D66A44">
          <w:rPr>
            <w:rStyle w:val="Hipercze"/>
          </w:rPr>
          <w:t>jeleniagora@winb.wroc.pl</w:t>
        </w:r>
      </w:hyperlink>
    </w:p>
    <w:p w:rsidR="00B81521" w:rsidRDefault="00B81521" w:rsidP="00595AB0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8152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Cele i podstawy przetwarzania</w:t>
      </w:r>
    </w:p>
    <w:p w:rsidR="00B81521" w:rsidRDefault="00B81521" w:rsidP="00F16DBC">
      <w:pPr>
        <w:spacing w:after="0" w:line="240" w:lineRule="auto"/>
        <w:ind w:left="238"/>
        <w:jc w:val="both"/>
      </w:pPr>
      <w:r>
        <w:t>Będziemy przetwarzać Pana/Pani/Państwa dane osobowe w związku z realizacją obowiązku prawnego ciążącego na administratorze (art. 6 ust. 1 lit. c RODO</w:t>
      </w:r>
      <w:r w:rsidRPr="00F16DBC">
        <w:footnoteReference w:id="1"/>
      </w:r>
      <w:r w:rsidR="00D77B18">
        <w:t>) oraz wykonywaniem przez administratora zadań realizowanych w interesie publicznym lub sprawowania władzy publicznej powierzonej administratorowi (art. 6 ust. 1 lit. e RODO), w celu wykonywania przepisów ustaw: Kodeks postępowania administracyjnego, Prawo budowlane, (…).</w:t>
      </w:r>
    </w:p>
    <w:p w:rsidR="00E831C1" w:rsidRDefault="00E831C1" w:rsidP="00595AB0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8152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Odbiorcy danych osobowych</w:t>
      </w:r>
    </w:p>
    <w:p w:rsidR="00E831C1" w:rsidRDefault="00E831C1" w:rsidP="00F16DBC">
      <w:pPr>
        <w:spacing w:after="0" w:line="240" w:lineRule="auto"/>
        <w:ind w:left="238"/>
        <w:jc w:val="both"/>
      </w:pPr>
      <w:r>
        <w:t>Odbiorcami, do których mogą być przekazywane Pana/Pani/Państwa dane osobowe, będą strony i uczestnicy postępowań lub organy właściwe do załatwienia wniosku na mocy przepisów prawa. Odrębną kategorią odbiorców, którym mogą być ujawnione Pana/Pani/Państwa dane są podmioty uprawnione do obsługi doręczeń</w:t>
      </w:r>
      <w:r w:rsidRPr="00F16DBC">
        <w:footnoteReference w:id="2"/>
      </w:r>
      <w:r w:rsidR="00A55B5A">
        <w:t>, podmioty świadczące usługi serwisowe dla użytkowanych w Urzędzie systemów informatycznych, obsługę prawną, obsługę archiwalną oraz podmioty uprawnione z mocy prawa.</w:t>
      </w:r>
    </w:p>
    <w:p w:rsidR="006633C4" w:rsidRDefault="006633C4" w:rsidP="00595AB0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8152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Okres przechowywania danych</w:t>
      </w:r>
    </w:p>
    <w:p w:rsidR="006633C4" w:rsidRDefault="006633C4" w:rsidP="00F16DBC">
      <w:pPr>
        <w:spacing w:after="0" w:line="240" w:lineRule="auto"/>
        <w:ind w:left="238"/>
        <w:jc w:val="both"/>
      </w:pPr>
      <w:r>
        <w:t>Będziemy przechowywać Pana/Pani/Państwa dane osobowe do chwili załatwienia sprawy, w której zostały one zebrane a następnie – w przypadkach, w których wymagają tego przepisy ustawy z dnia 14 lipca 1983 r. o narodowym zasobie archiwalnym i archiwach (Dz. U. z 2018 r., poz. 217 ze zm.) – przez czas określony w tych przepisach.</w:t>
      </w:r>
    </w:p>
    <w:p w:rsidR="00F95F5B" w:rsidRDefault="00F95F5B" w:rsidP="00595AB0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B8152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Prawa osób, których dane dotyczą</w:t>
      </w:r>
    </w:p>
    <w:p w:rsidR="00E831C1" w:rsidRDefault="00F95F5B" w:rsidP="00F16DBC">
      <w:pPr>
        <w:spacing w:after="0" w:line="240" w:lineRule="auto"/>
        <w:ind w:left="238"/>
        <w:jc w:val="both"/>
      </w:pPr>
      <w:r>
        <w:t>Zgodnie z RODO przysługuje Panu/Pani/Państwu:</w:t>
      </w:r>
    </w:p>
    <w:p w:rsidR="00F95F5B" w:rsidRDefault="00F95F5B" w:rsidP="00F95F5B">
      <w:pPr>
        <w:pStyle w:val="Akapitzlist"/>
        <w:numPr>
          <w:ilvl w:val="0"/>
          <w:numId w:val="1"/>
        </w:numPr>
        <w:spacing w:after="0" w:line="240" w:lineRule="auto"/>
        <w:ind w:left="784" w:hanging="254"/>
        <w:jc w:val="both"/>
      </w:pPr>
      <w:r>
        <w:t>prawo dostępu do swoich danych oraz otrzymania ich kopii;</w:t>
      </w:r>
    </w:p>
    <w:p w:rsidR="00F95F5B" w:rsidRDefault="00F95F5B" w:rsidP="00F95F5B">
      <w:pPr>
        <w:pStyle w:val="Akapitzlist"/>
        <w:numPr>
          <w:ilvl w:val="0"/>
          <w:numId w:val="1"/>
        </w:numPr>
        <w:spacing w:after="0" w:line="240" w:lineRule="auto"/>
        <w:ind w:left="784" w:hanging="254"/>
        <w:jc w:val="both"/>
      </w:pPr>
      <w: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:rsidR="00F95F5B" w:rsidRDefault="00F95F5B" w:rsidP="00F95F5B">
      <w:pPr>
        <w:pStyle w:val="Akapitzlist"/>
        <w:numPr>
          <w:ilvl w:val="0"/>
          <w:numId w:val="1"/>
        </w:numPr>
        <w:spacing w:after="0" w:line="240" w:lineRule="auto"/>
        <w:ind w:left="784" w:hanging="254"/>
        <w:jc w:val="both"/>
      </w:pPr>
      <w:r>
        <w:t>prawo do ograniczenia lub wniesienia sprzeciwu wobec przetwarzania danych;</w:t>
      </w:r>
    </w:p>
    <w:p w:rsidR="00F95F5B" w:rsidRDefault="00F95F5B" w:rsidP="00F95F5B">
      <w:pPr>
        <w:pStyle w:val="Akapitzlist"/>
        <w:numPr>
          <w:ilvl w:val="0"/>
          <w:numId w:val="1"/>
        </w:numPr>
        <w:spacing w:after="0" w:line="240" w:lineRule="auto"/>
        <w:ind w:left="784" w:hanging="254"/>
        <w:jc w:val="both"/>
      </w:pPr>
      <w:r>
        <w:t>prawo do wniesienia skargi do Prezesa UODO (na adres Urzędu Ochrony Danych Osobowych, ul. Stawki 2, 00-193 Warszawa.</w:t>
      </w:r>
    </w:p>
    <w:p w:rsidR="00F95F5B" w:rsidRPr="00F95F5B" w:rsidRDefault="00F16DBC" w:rsidP="00595AB0">
      <w:pPr>
        <w:spacing w:before="12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F95F5B" w:rsidRPr="00F95F5B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Przetwarzanie danych osobowych</w:t>
      </w:r>
    </w:p>
    <w:p w:rsidR="00F95F5B" w:rsidRPr="00B81521" w:rsidRDefault="00F16DBC" w:rsidP="00F16DBC">
      <w:pPr>
        <w:spacing w:after="0" w:line="240" w:lineRule="auto"/>
        <w:ind w:left="238"/>
        <w:jc w:val="both"/>
      </w:pPr>
      <w: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95/46/WE, są dostępne w siedzibie jednostki.</w:t>
      </w:r>
    </w:p>
    <w:p w:rsidR="00B81521" w:rsidRPr="00F16DBC" w:rsidRDefault="00B81521" w:rsidP="00F16DBC">
      <w:pPr>
        <w:spacing w:after="0" w:line="240" w:lineRule="auto"/>
        <w:ind w:left="238"/>
        <w:jc w:val="both"/>
      </w:pPr>
    </w:p>
    <w:p w:rsidR="00B81521" w:rsidRPr="00B81521" w:rsidRDefault="00B81521" w:rsidP="00B81521">
      <w:pPr>
        <w:spacing w:after="0" w:line="240" w:lineRule="auto"/>
        <w:ind w:left="170"/>
      </w:pPr>
    </w:p>
    <w:sectPr w:rsidR="00B81521" w:rsidRPr="00B81521" w:rsidSect="00595A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5EE" w:rsidRDefault="007B45EE" w:rsidP="00B81521">
      <w:pPr>
        <w:spacing w:after="0" w:line="240" w:lineRule="auto"/>
      </w:pPr>
      <w:r>
        <w:separator/>
      </w:r>
    </w:p>
  </w:endnote>
  <w:endnote w:type="continuationSeparator" w:id="0">
    <w:p w:rsidR="007B45EE" w:rsidRDefault="007B45EE" w:rsidP="00B8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5EE" w:rsidRDefault="007B45EE" w:rsidP="00B81521">
      <w:pPr>
        <w:spacing w:after="0" w:line="240" w:lineRule="auto"/>
      </w:pPr>
      <w:r>
        <w:separator/>
      </w:r>
    </w:p>
  </w:footnote>
  <w:footnote w:type="continuationSeparator" w:id="0">
    <w:p w:rsidR="007B45EE" w:rsidRDefault="007B45EE" w:rsidP="00B81521">
      <w:pPr>
        <w:spacing w:after="0" w:line="240" w:lineRule="auto"/>
      </w:pPr>
      <w:r>
        <w:continuationSeparator/>
      </w:r>
    </w:p>
  </w:footnote>
  <w:footnote w:id="1">
    <w:p w:rsidR="00B81521" w:rsidRPr="002F6F61" w:rsidRDefault="00B81521" w:rsidP="00595AB0">
      <w:pPr>
        <w:pStyle w:val="Tekstprzypisudolnego"/>
        <w:spacing w:after="80"/>
        <w:jc w:val="both"/>
        <w:rPr>
          <w:sz w:val="18"/>
          <w:szCs w:val="18"/>
        </w:rPr>
      </w:pPr>
      <w:r w:rsidRPr="002F6F61">
        <w:rPr>
          <w:rStyle w:val="Odwoanieprzypisudolnego"/>
          <w:sz w:val="18"/>
          <w:szCs w:val="18"/>
        </w:rPr>
        <w:footnoteRef/>
      </w:r>
      <w:r w:rsidRPr="002F6F61">
        <w:rPr>
          <w:sz w:val="18"/>
          <w:szCs w:val="18"/>
        </w:rPr>
        <w:t xml:space="preserve"> Rozporządzenia Parlamentu Europejskiego i Rady (UE) 2016/679 z dnia 27 kwietnia 2016 r.</w:t>
      </w:r>
      <w:r w:rsidR="002F6F61">
        <w:rPr>
          <w:sz w:val="18"/>
          <w:szCs w:val="18"/>
        </w:rPr>
        <w:t xml:space="preserve"> w sprawie ochrony osób fizycznych w związku z przetwarzaniem danych osobowych i w sprawie swobodnego przepływu takich danych oraz uchylenia dyrektywy 95/46/WE (Dz. Urz. UE L 119 z 4 maja 2016 r., str. 1 oraz Dz. Urz. UE L 127 z 23 maja 2018 r., str. 2) – nazywanego dalej RODO.</w:t>
      </w:r>
    </w:p>
  </w:footnote>
  <w:footnote w:id="2">
    <w:p w:rsidR="00E831C1" w:rsidRPr="00E831C1" w:rsidRDefault="00E831C1" w:rsidP="00311E5B">
      <w:pPr>
        <w:pStyle w:val="Tekstprzypisudolnego"/>
        <w:jc w:val="both"/>
        <w:rPr>
          <w:sz w:val="18"/>
          <w:szCs w:val="18"/>
        </w:rPr>
      </w:pPr>
      <w:r w:rsidRPr="00E831C1">
        <w:rPr>
          <w:rStyle w:val="Odwoanieprzypisudolnego"/>
          <w:sz w:val="18"/>
          <w:szCs w:val="18"/>
        </w:rPr>
        <w:footnoteRef/>
      </w:r>
      <w:r w:rsidRPr="00E831C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Dotyczy głównie podmiotów świadczących usługi doręczania przy użyciu środków komunikacji elektronicznej, w tym m.in. </w:t>
      </w:r>
      <w:proofErr w:type="spellStart"/>
      <w:r>
        <w:rPr>
          <w:sz w:val="18"/>
          <w:szCs w:val="18"/>
        </w:rPr>
        <w:t>ePUAP</w:t>
      </w:r>
      <w:proofErr w:type="spellEnd"/>
      <w:r>
        <w:rPr>
          <w:sz w:val="18"/>
          <w:szCs w:val="18"/>
        </w:rPr>
        <w:t xml:space="preserve"> w związku z </w:t>
      </w:r>
      <w:r>
        <w:rPr>
          <w:rFonts w:cstheme="minorHAnsi"/>
          <w:sz w:val="18"/>
          <w:szCs w:val="18"/>
        </w:rPr>
        <w:t>§</w:t>
      </w:r>
      <w:r w:rsidR="00311E5B">
        <w:rPr>
          <w:sz w:val="18"/>
          <w:szCs w:val="18"/>
        </w:rPr>
        <w:t xml:space="preserve"> 8 ust. 2 Rozporządzenia Prezesa Rady Ministrów z dnia 14 września 2011 r. w sprawie sporządzania i doręczania dokumentów elektronicznych oraz udostępniania formularzy, wzorów i kopii dokumentów elektronicznych (</w:t>
      </w:r>
      <w:proofErr w:type="spellStart"/>
      <w:r w:rsidR="00311E5B">
        <w:rPr>
          <w:sz w:val="18"/>
          <w:szCs w:val="18"/>
        </w:rPr>
        <w:t>t.j</w:t>
      </w:r>
      <w:proofErr w:type="spellEnd"/>
      <w:r w:rsidR="00311E5B">
        <w:rPr>
          <w:sz w:val="18"/>
          <w:szCs w:val="18"/>
        </w:rPr>
        <w:t>. Dz. U. z 2018 r., poz. 180).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5AC8"/>
    <w:multiLevelType w:val="hybridMultilevel"/>
    <w:tmpl w:val="DE3C350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521"/>
    <w:rsid w:val="002F6F61"/>
    <w:rsid w:val="00311E5B"/>
    <w:rsid w:val="00595AB0"/>
    <w:rsid w:val="006633C4"/>
    <w:rsid w:val="007B45EE"/>
    <w:rsid w:val="00A55B5A"/>
    <w:rsid w:val="00B81521"/>
    <w:rsid w:val="00BA5AC0"/>
    <w:rsid w:val="00D77B18"/>
    <w:rsid w:val="00E831C1"/>
    <w:rsid w:val="00F16DBC"/>
    <w:rsid w:val="00F9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152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15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15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152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5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iagora@winb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leniagora@winb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9B6F-07BB-4FF9-A1AB-93C5E77A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2019-12-19T18:00:00Z</dcterms:created>
  <dcterms:modified xsi:type="dcterms:W3CDTF">2019-12-19T18:39:00Z</dcterms:modified>
</cp:coreProperties>
</file>