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1F" w:rsidRPr="00A12E68" w:rsidRDefault="0088001F" w:rsidP="00A12E68">
      <w:pPr>
        <w:pStyle w:val="Tytu"/>
      </w:pPr>
      <w:r w:rsidRPr="00A12E68">
        <w:t>Karta Usług</w:t>
      </w:r>
    </w:p>
    <w:p w:rsidR="0088001F" w:rsidRPr="00A12E68" w:rsidRDefault="0088001F" w:rsidP="00A12E68">
      <w:pPr>
        <w:pStyle w:val="Podtytu"/>
      </w:pPr>
      <w:r w:rsidRPr="00A12E68">
        <w:t xml:space="preserve">symbol </w:t>
      </w:r>
      <w:r w:rsidR="008E07DF">
        <w:t>OR/04</w:t>
      </w:r>
    </w:p>
    <w:p w:rsidR="009847C9" w:rsidRDefault="00A12E68" w:rsidP="009847C9">
      <w:pPr>
        <w:pStyle w:val="Nagwek2"/>
      </w:pPr>
      <w:r w:rsidRPr="00A12E68">
        <w:t>o</w:t>
      </w:r>
      <w:r w:rsidR="00820891" w:rsidRPr="00A12E68">
        <w:t xml:space="preserve">pis </w:t>
      </w:r>
      <w:r w:rsidRPr="00A12E68">
        <w:t>p</w:t>
      </w:r>
      <w:r w:rsidR="00820891" w:rsidRPr="00A12E68">
        <w:t>ostępowania</w:t>
      </w:r>
    </w:p>
    <w:p w:rsidR="00BC30D4" w:rsidRPr="009847C9" w:rsidRDefault="009847C9" w:rsidP="009847C9">
      <w:pPr>
        <w:jc w:val="center"/>
        <w:rPr>
          <w:b/>
        </w:rPr>
      </w:pPr>
      <w:r w:rsidRPr="009847C9">
        <w:rPr>
          <w:b/>
        </w:rPr>
        <w:t xml:space="preserve">w sprawie </w:t>
      </w:r>
      <w:r w:rsidR="00B158D7">
        <w:rPr>
          <w:b/>
        </w:rPr>
        <w:t>wniesienia</w:t>
      </w:r>
      <w:r w:rsidRPr="009847C9">
        <w:rPr>
          <w:b/>
        </w:rPr>
        <w:t xml:space="preserve"> skargi lub wniosku</w:t>
      </w:r>
    </w:p>
    <w:p w:rsidR="009847C9" w:rsidRPr="009847C9" w:rsidRDefault="009847C9" w:rsidP="009847C9"/>
    <w:p w:rsidR="000B5B07" w:rsidRPr="000B5B07" w:rsidRDefault="000B5B07" w:rsidP="000B5B07">
      <w:r w:rsidRPr="000B5B07">
        <w:t xml:space="preserve">Konstytucja Rzeczypospolitej Polskiej zagwarantowała każdemu prawo do składania </w:t>
      </w:r>
      <w:r w:rsidRPr="000B5B07">
        <w:rPr>
          <w:iCs/>
        </w:rPr>
        <w:t>skarg</w:t>
      </w:r>
      <w:r w:rsidRPr="000B5B07">
        <w:t xml:space="preserve"> </w:t>
      </w:r>
      <w:r w:rsidRPr="000B5B07">
        <w:br/>
        <w:t xml:space="preserve">i wniosków do organów państwowych, organów jednostek samorządu terytorialnego, organów samorządowych jednostek organizacyjnych oraz do organizacji i instytucji społecznych. Prawo </w:t>
      </w:r>
      <w:r w:rsidRPr="000B5B07">
        <w:br/>
        <w:t xml:space="preserve">to jest realizowane na zasadach określonych przepisami kodeksu postępowania administracyjnego – </w:t>
      </w:r>
      <w:r w:rsidR="00056335">
        <w:br/>
      </w:r>
      <w:r w:rsidRPr="000B5B07">
        <w:t xml:space="preserve">Dział VIII. </w:t>
      </w:r>
      <w:r w:rsidRPr="000B5B07">
        <w:rPr>
          <w:iCs/>
        </w:rPr>
        <w:t>Skargi</w:t>
      </w:r>
      <w:r w:rsidRPr="000B5B07">
        <w:t xml:space="preserve"> i wnioski mogą być składane do organizacji i instytucji społecznych w związku </w:t>
      </w:r>
      <w:r w:rsidR="00AC2731">
        <w:br/>
      </w:r>
      <w:r w:rsidRPr="000B5B07">
        <w:t>z wykonywanymi przez nie zadaniami zleconymi z zakresu administracji publicznej.</w:t>
      </w:r>
      <w:r w:rsidRPr="00AC2731">
        <w:t xml:space="preserve"> </w:t>
      </w:r>
      <w:r w:rsidRPr="00AC2731">
        <w:rPr>
          <w:iCs/>
        </w:rPr>
        <w:t>Skargi</w:t>
      </w:r>
      <w:r w:rsidRPr="00AC2731">
        <w:t xml:space="preserve"> </w:t>
      </w:r>
      <w:r w:rsidRPr="00AC2731">
        <w:br/>
        <w:t xml:space="preserve">i wnioski można składać w interesie publicznym, własnym lub innej osoby za jej zgodą. </w:t>
      </w:r>
      <w:r w:rsidRPr="000B5B07">
        <w:t xml:space="preserve">Mogą być wnoszone pisemnie, telegraficznie lub za pomocą dalekopisu, telefaksu, poczty elektronicznej, a także ustnie do protokołu. Podanie wniesione pisemnie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 </w:t>
      </w:r>
    </w:p>
    <w:p w:rsidR="00BC30D4" w:rsidRPr="0088001F" w:rsidRDefault="00BC30D4" w:rsidP="00A12E68">
      <w:pPr>
        <w:pStyle w:val="Nagwek1"/>
      </w:pPr>
      <w:r w:rsidRPr="0088001F">
        <w:t>WYSOKOŚĆ OPŁAT</w:t>
      </w:r>
    </w:p>
    <w:p w:rsidR="00A713AC" w:rsidRPr="001055AD" w:rsidRDefault="005F74D5" w:rsidP="00945A9E">
      <w:r>
        <w:t>Nie podlega opłacie skarbowej.</w:t>
      </w:r>
      <w:r w:rsidR="001055AD">
        <w:t xml:space="preserve"> </w:t>
      </w:r>
    </w:p>
    <w:p w:rsidR="00BC30D4" w:rsidRPr="0088001F" w:rsidRDefault="00BC30D4" w:rsidP="00A12E68">
      <w:pPr>
        <w:pStyle w:val="Nagwek1"/>
      </w:pPr>
      <w:r w:rsidRPr="0088001F">
        <w:t xml:space="preserve">MIEJSCE </w:t>
      </w:r>
      <w:r w:rsidR="000B5B07">
        <w:t>WNOSZENIA SKARGI/</w:t>
      </w:r>
      <w:r w:rsidRPr="0088001F">
        <w:t xml:space="preserve"> WNIOSKU</w:t>
      </w:r>
    </w:p>
    <w:p w:rsidR="000B5B07" w:rsidRPr="005C3E4B" w:rsidRDefault="000B5B07" w:rsidP="000B5B07">
      <w:pPr>
        <w:pStyle w:val="Bezodstpw"/>
        <w:jc w:val="both"/>
        <w:rPr>
          <w:rFonts w:ascii="Liberation Serif" w:hAnsi="Liberation Serif" w:cs="Liberation Serif"/>
          <w:lang w:eastAsia="pl-PL"/>
        </w:rPr>
      </w:pPr>
      <w:r w:rsidRPr="005C3E4B">
        <w:rPr>
          <w:rFonts w:ascii="Liberation Serif" w:hAnsi="Liberation Serif" w:cs="Liberation Serif"/>
          <w:shd w:val="clear" w:color="auto" w:fill="FFFFFF"/>
          <w:lang w:eastAsia="pl-PL"/>
        </w:rPr>
        <w:t xml:space="preserve">Starosta lub Wicestarosta albo Członek Zarządu Powiatu Jeleniogórskiego przyjmuje obywateli </w:t>
      </w:r>
      <w:r w:rsidRPr="005C3E4B">
        <w:rPr>
          <w:rFonts w:ascii="Liberation Serif" w:hAnsi="Liberation Serif" w:cs="Liberation Serif"/>
          <w:shd w:val="clear" w:color="auto" w:fill="FFFFFF"/>
          <w:lang w:eastAsia="pl-PL"/>
        </w:rPr>
        <w:br/>
        <w:t>w sprawach skarg i wniosków w każdy poniedziałek, w godzinach od 14</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16</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Dyrektorzy Wydziałów przyjmują obywateli w sprawach skarg i wniosków od poniedziałku do piątku, w godzinach pracy urzędu tj. poniedziałki, wtorki i czwartki od godz. 7</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godz. 15</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środy od godz. 7</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godz. 16</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piątki od godz. 7</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godz. 14</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Przewodniczący Rady Powiatu Jeleniogórskiego przyjmuje obywateli w sprawie skarg i wniosków we wtorki w godz. od 15</w:t>
      </w:r>
      <w:r w:rsidRPr="005C3E4B">
        <w:rPr>
          <w:rFonts w:ascii="Liberation Serif" w:hAnsi="Liberation Serif" w:cs="Liberation Serif"/>
          <w:shd w:val="clear" w:color="auto" w:fill="FFFFFF"/>
          <w:vertAlign w:val="superscript"/>
          <w:lang w:eastAsia="pl-PL"/>
        </w:rPr>
        <w:t>00</w:t>
      </w:r>
      <w:r w:rsidRPr="005C3E4B">
        <w:rPr>
          <w:rFonts w:ascii="Liberation Serif" w:hAnsi="Liberation Serif" w:cs="Liberation Serif"/>
          <w:shd w:val="clear" w:color="auto" w:fill="FFFFFF"/>
          <w:lang w:eastAsia="pl-PL"/>
        </w:rPr>
        <w:t xml:space="preserve"> do  16</w:t>
      </w:r>
      <w:r w:rsidRPr="005C3E4B">
        <w:rPr>
          <w:rFonts w:ascii="Liberation Serif" w:hAnsi="Liberation Serif" w:cs="Liberation Serif"/>
          <w:shd w:val="clear" w:color="auto" w:fill="FFFFFF"/>
          <w:vertAlign w:val="superscript"/>
          <w:lang w:eastAsia="pl-PL"/>
        </w:rPr>
        <w:t>00</w:t>
      </w:r>
      <w:r w:rsidRPr="005C3E4B">
        <w:rPr>
          <w:rFonts w:ascii="Liberation Serif" w:hAnsi="Liberation Serif" w:cs="Liberation Serif"/>
          <w:shd w:val="clear" w:color="auto" w:fill="FFFFFF"/>
          <w:lang w:eastAsia="pl-PL"/>
        </w:rPr>
        <w:t xml:space="preserve"> (po uprzednim uzgodnieniu terminu).</w:t>
      </w:r>
    </w:p>
    <w:p w:rsidR="00BC30D4" w:rsidRPr="000B5B07" w:rsidRDefault="00BC30D4" w:rsidP="00A12E68">
      <w:pPr>
        <w:pStyle w:val="Nagwek1"/>
      </w:pPr>
      <w:r w:rsidRPr="000B5B07">
        <w:t>MIEJSCE WYKONYWANIA</w:t>
      </w:r>
    </w:p>
    <w:p w:rsidR="00D0024E" w:rsidRPr="005F74D5" w:rsidRDefault="00C87B82" w:rsidP="004A216B">
      <w:r>
        <w:t xml:space="preserve">W </w:t>
      </w:r>
      <w:r w:rsidR="00066D9F">
        <w:t>Wydzia</w:t>
      </w:r>
      <w:r>
        <w:t xml:space="preserve">le </w:t>
      </w:r>
      <w:r w:rsidR="00066D9F">
        <w:t>Organizacyjny</w:t>
      </w:r>
      <w:r>
        <w:t>m:</w:t>
      </w:r>
      <w:r w:rsidR="00066D9F">
        <w:t xml:space="preserve"> s</w:t>
      </w:r>
      <w:r w:rsidR="00BC30D4" w:rsidRPr="0088001F">
        <w:t xml:space="preserve">tanowisko ds. </w:t>
      </w:r>
      <w:r w:rsidR="0063481D" w:rsidRPr="0088001F">
        <w:t>organizacji pozarządowych, petycji, skarg i wniosków parter</w:t>
      </w:r>
      <w:r w:rsidR="00A12E68">
        <w:t xml:space="preserve"> </w:t>
      </w:r>
      <w:r w:rsidR="005F74D5">
        <w:t>–</w:t>
      </w:r>
      <w:r w:rsidR="00BC30D4" w:rsidRPr="0088001F">
        <w:t xml:space="preserve"> pokój nr </w:t>
      </w:r>
      <w:r w:rsidR="005F74D5">
        <w:t>0.</w:t>
      </w:r>
      <w:r w:rsidR="00BC30D4" w:rsidRPr="0088001F">
        <w:t>1</w:t>
      </w:r>
      <w:r w:rsidR="005F74D5">
        <w:t>4</w:t>
      </w:r>
      <w:r w:rsidR="00BC30D4" w:rsidRPr="0088001F">
        <w:t xml:space="preserve">,  tel. </w:t>
      </w:r>
      <w:r w:rsidR="00BC30D4" w:rsidRPr="0088001F">
        <w:rPr>
          <w:lang w:val="de-DE"/>
        </w:rPr>
        <w:t>7</w:t>
      </w:r>
      <w:r w:rsidR="0063481D" w:rsidRPr="0088001F">
        <w:rPr>
          <w:lang w:val="de-DE"/>
        </w:rPr>
        <w:t xml:space="preserve">5 </w:t>
      </w:r>
      <w:r w:rsidR="00BC30D4" w:rsidRPr="0088001F">
        <w:rPr>
          <w:lang w:val="de-DE"/>
        </w:rPr>
        <w:t>64</w:t>
      </w:r>
      <w:r w:rsidR="00A713AC" w:rsidRPr="0088001F">
        <w:rPr>
          <w:lang w:val="de-DE"/>
        </w:rPr>
        <w:t xml:space="preserve"> </w:t>
      </w:r>
      <w:r w:rsidR="00BC30D4" w:rsidRPr="0088001F">
        <w:rPr>
          <w:lang w:val="de-DE"/>
        </w:rPr>
        <w:t>73</w:t>
      </w:r>
      <w:r w:rsidR="00A713AC" w:rsidRPr="0088001F">
        <w:rPr>
          <w:lang w:val="de-DE"/>
        </w:rPr>
        <w:t> </w:t>
      </w:r>
      <w:r w:rsidR="00BC30D4" w:rsidRPr="0088001F">
        <w:rPr>
          <w:lang w:val="de-DE"/>
        </w:rPr>
        <w:t>134</w:t>
      </w:r>
      <w:r w:rsidR="00A713AC" w:rsidRPr="0088001F">
        <w:rPr>
          <w:lang w:val="de-DE"/>
        </w:rPr>
        <w:t>/130</w:t>
      </w:r>
      <w:r w:rsidR="00BC30D4" w:rsidRPr="0088001F">
        <w:rPr>
          <w:lang w:val="de-DE"/>
        </w:rPr>
        <w:t>, email:</w:t>
      </w:r>
      <w:r w:rsidR="00A710EE">
        <w:rPr>
          <w:lang w:val="de-DE"/>
        </w:rPr>
        <w:t xml:space="preserve"> </w:t>
      </w:r>
      <w:hyperlink r:id="rId8" w:history="1">
        <w:r w:rsidR="00836D8A" w:rsidRPr="00CE3BB8">
          <w:rPr>
            <w:rStyle w:val="Hipercze"/>
            <w:lang w:val="de-DE"/>
          </w:rPr>
          <w:t>m.chabros@powiat.jeleniogorski.pl</w:t>
        </w:r>
      </w:hyperlink>
      <w:r w:rsidR="005F74D5">
        <w:rPr>
          <w:lang w:val="de-DE"/>
        </w:rPr>
        <w:t xml:space="preserve"> </w:t>
      </w:r>
    </w:p>
    <w:p w:rsidR="00BC30D4" w:rsidRPr="0088001F" w:rsidRDefault="00BC30D4" w:rsidP="00A12E68">
      <w:pPr>
        <w:pStyle w:val="Nagwek1"/>
      </w:pPr>
      <w:r w:rsidRPr="0088001F">
        <w:t>SPOSÓB ZAŁATWIENIA</w:t>
      </w:r>
    </w:p>
    <w:p w:rsidR="005C3E4B" w:rsidRPr="005C3E4B" w:rsidRDefault="005C3E4B" w:rsidP="005C3E4B">
      <w:pPr>
        <w:spacing w:before="100" w:beforeAutospacing="1" w:after="100" w:afterAutospacing="1"/>
      </w:pPr>
      <w:r w:rsidRPr="005C3E4B">
        <w:t>Jeżeli przepisy szczególne nie określają innych organów właściwych do rozpatrywania skarg, organem właściwym do rozpatrzenia skargi dotyczącej zadań lub działalności:</w:t>
      </w:r>
    </w:p>
    <w:p w:rsidR="005C3E4B" w:rsidRPr="005C3E4B" w:rsidRDefault="005C3E4B" w:rsidP="005C3E4B">
      <w:pPr>
        <w:numPr>
          <w:ilvl w:val="0"/>
          <w:numId w:val="23"/>
        </w:numPr>
        <w:spacing w:before="100" w:beforeAutospacing="1" w:after="100" w:afterAutospacing="1"/>
        <w:jc w:val="left"/>
      </w:pPr>
      <w:r w:rsidRPr="005C3E4B">
        <w:t>rady powiatu - jest wojewoda, a w zakresie spraw finansowych - regionalna izba obrachunkowa;</w:t>
      </w:r>
    </w:p>
    <w:p w:rsidR="005C3E4B" w:rsidRDefault="005C3E4B" w:rsidP="005C3E4B">
      <w:pPr>
        <w:numPr>
          <w:ilvl w:val="0"/>
          <w:numId w:val="23"/>
        </w:numPr>
        <w:spacing w:before="100" w:beforeAutospacing="1" w:after="100" w:afterAutospacing="1"/>
        <w:jc w:val="left"/>
      </w:pPr>
      <w:r w:rsidRPr="005C3E4B">
        <w:t>organów wykonawczych jednostek samorządu terytorialnego oraz kierowników powiatowych służb, inspekcji, straży i innych jednostek organizacyjnych w sprawach należących do zadań zleconych z zakresu administracji rządowej - wojewoda lub organ wyższego stopnia;</w:t>
      </w:r>
    </w:p>
    <w:p w:rsidR="005C3E4B" w:rsidRPr="005C3E4B" w:rsidRDefault="005C3E4B" w:rsidP="005C3E4B">
      <w:pPr>
        <w:numPr>
          <w:ilvl w:val="0"/>
          <w:numId w:val="23"/>
        </w:numPr>
        <w:spacing w:before="100" w:beforeAutospacing="1" w:after="100" w:afterAutospacing="1"/>
      </w:pPr>
      <w:r w:rsidRPr="005C3E4B">
        <w:t xml:space="preserve">zarządu powiatu oraz starosty, a także kierowników powiatowych służb, inspekcji, straży </w:t>
      </w:r>
      <w:r w:rsidRPr="005C3E4B">
        <w:br/>
        <w:t>i innych jednostek organizacyjnych, z wyjątkiem spraw określonych powyżej - rada powiatu.</w:t>
      </w:r>
    </w:p>
    <w:p w:rsidR="00BC30D4" w:rsidRPr="0088001F" w:rsidRDefault="00BC30D4" w:rsidP="005C3E4B">
      <w:pPr>
        <w:pStyle w:val="Nagwek1"/>
      </w:pPr>
      <w:r w:rsidRPr="0088001F">
        <w:lastRenderedPageBreak/>
        <w:t>CZAS REALIZACJI</w:t>
      </w:r>
    </w:p>
    <w:p w:rsidR="00AC2731" w:rsidRPr="00AC2731" w:rsidRDefault="00AC2731" w:rsidP="00AC2731">
      <w:r w:rsidRPr="00AC2731">
        <w:t>Organ właściwy do załatwienia skargi lub wniosku powinien załatwić je</w:t>
      </w:r>
      <w:r w:rsidRPr="00AC2731">
        <w:rPr>
          <w:b/>
        </w:rPr>
        <w:t xml:space="preserve"> </w:t>
      </w:r>
      <w:r w:rsidRPr="00AC2731">
        <w:rPr>
          <w:bCs/>
        </w:rPr>
        <w:t>bez zbędnej zwłoki, nie później jednak niż w ciągu miesiąca</w:t>
      </w:r>
      <w:r w:rsidRPr="00AC2731">
        <w:t xml:space="preserve">. W razie niemożności załatwienia wniosku w terminie właściwy organ obowiązany jest w tym terminie zawiadomić wnioskodawcę o czynnościach podjętych w celu rozpatrzenia wniosku oraz o przewidywanym terminie załatwienia wniosku. O każdym przypadku niezałatwienia skargi w terminie organ administracji publicznej jest obowiązany zawiadomić strony, podając przyczyny zwłoki </w:t>
      </w:r>
      <w:r>
        <w:br/>
      </w:r>
      <w:r w:rsidRPr="00AC2731">
        <w:t xml:space="preserve">i wskazując nowy termin załatwienia sprawy. Na niezałatwienie sprawy w terminie lub na przewlekłe prowadzenie postępowania stronie służy zażalenie do organu wyższego stopnia, a jeżeli nie ma takiego organu - wezwanie do usunięcia naruszenia prawa. </w:t>
      </w:r>
    </w:p>
    <w:p w:rsidR="00DB582A" w:rsidRPr="0088001F" w:rsidRDefault="00DB582A" w:rsidP="00DB582A">
      <w:pPr>
        <w:pStyle w:val="Nagwek1"/>
      </w:pPr>
      <w:r w:rsidRPr="0088001F">
        <w:t>INFORMACJA O TRYBIE ODWOŁAWCZYM</w:t>
      </w:r>
    </w:p>
    <w:p w:rsidR="00DB582A" w:rsidRDefault="00DB582A" w:rsidP="00DB582A">
      <w:r>
        <w:t xml:space="preserve">Wnioskodawcy niezadowolonemu ze sposobu załatwienia wniosku albo w przypadku niezałatwienia wniosku w terminie służy prawo wniesienia skargi. </w:t>
      </w:r>
    </w:p>
    <w:p w:rsidR="00BC30D4" w:rsidRPr="0088001F" w:rsidRDefault="00BC30D4" w:rsidP="00A12E68">
      <w:pPr>
        <w:pStyle w:val="Nagwek1"/>
      </w:pPr>
      <w:r w:rsidRPr="0088001F">
        <w:t xml:space="preserve">SPOSÓB </w:t>
      </w:r>
      <w:r w:rsidR="00066D9F">
        <w:t>UDZIELENIA</w:t>
      </w:r>
      <w:r w:rsidR="000257CC">
        <w:t xml:space="preserve"> </w:t>
      </w:r>
      <w:r w:rsidR="00066D9F">
        <w:t>ODPOWIEDZI NA WNIESIONĄ SKRAGĘ/WNIOSEK</w:t>
      </w:r>
    </w:p>
    <w:p w:rsidR="00BC30D4" w:rsidRPr="0088001F" w:rsidRDefault="00BC30D4" w:rsidP="00A12E68">
      <w:r w:rsidRPr="0088001F">
        <w:t xml:space="preserve">Osobiście, poczta. </w:t>
      </w:r>
    </w:p>
    <w:p w:rsidR="00BC30D4" w:rsidRDefault="00BC30D4" w:rsidP="00A12E68">
      <w:pPr>
        <w:pStyle w:val="Nagwek1"/>
      </w:pPr>
      <w:r w:rsidRPr="0088001F">
        <w:t>PODSTAWA PRAWNA</w:t>
      </w:r>
    </w:p>
    <w:p w:rsidR="00AC2731" w:rsidRPr="00612BC5" w:rsidRDefault="00612BC5" w:rsidP="00612BC5">
      <w:pPr>
        <w:pStyle w:val="Bezodstpw"/>
        <w:ind w:left="142" w:hanging="142"/>
        <w:rPr>
          <w:rFonts w:ascii="Liberation Serif" w:hAnsi="Liberation Serif" w:cs="Liberation Serif"/>
        </w:rPr>
      </w:pPr>
      <w:r w:rsidRPr="00612BC5">
        <w:rPr>
          <w:rFonts w:ascii="Liberation Serif" w:hAnsi="Liberation Serif" w:cs="Liberation Serif"/>
        </w:rPr>
        <w:t xml:space="preserve">- </w:t>
      </w:r>
      <w:r w:rsidR="00AC2731" w:rsidRPr="00612BC5">
        <w:rPr>
          <w:rFonts w:ascii="Liberation Serif" w:hAnsi="Liberation Serif" w:cs="Liberation Serif"/>
        </w:rPr>
        <w:t xml:space="preserve">ustawa z dnia 14 czerwca 1960 r. Kodeks postępowania administracyjnego - Dział VIII (Dz. U. </w:t>
      </w:r>
      <w:r w:rsidR="00AC2731" w:rsidRPr="00612BC5">
        <w:rPr>
          <w:rFonts w:ascii="Liberation Serif" w:hAnsi="Liberation Serif" w:cs="Liberation Serif"/>
        </w:rPr>
        <w:br/>
        <w:t>z 2018 r. poz. 2096 z późn. zm.),</w:t>
      </w:r>
    </w:p>
    <w:p w:rsidR="00AC2731" w:rsidRPr="00612BC5" w:rsidRDefault="00612BC5" w:rsidP="00612BC5">
      <w:pPr>
        <w:pStyle w:val="Bezodstpw"/>
        <w:ind w:left="142" w:hanging="142"/>
        <w:rPr>
          <w:rFonts w:ascii="Liberation Serif" w:hAnsi="Liberation Serif" w:cs="Liberation Serif"/>
        </w:rPr>
      </w:pPr>
      <w:r w:rsidRPr="00612BC5">
        <w:rPr>
          <w:rFonts w:ascii="Liberation Serif" w:hAnsi="Liberation Serif" w:cs="Liberation Serif"/>
        </w:rPr>
        <w:t xml:space="preserve">- </w:t>
      </w:r>
      <w:r w:rsidR="00AC2731" w:rsidRPr="00612BC5">
        <w:rPr>
          <w:rFonts w:ascii="Liberation Serif" w:hAnsi="Liberation Serif" w:cs="Liberation Serif"/>
        </w:rPr>
        <w:t xml:space="preserve">rozporządzenie Rady Ministrów z dnia 8 stycznia 2002 r. w sprawie organizacji przyjmowania </w:t>
      </w:r>
      <w:r w:rsidR="00AC2731" w:rsidRPr="00612BC5">
        <w:rPr>
          <w:rFonts w:ascii="Liberation Serif" w:hAnsi="Liberation Serif" w:cs="Liberation Serif"/>
        </w:rPr>
        <w:br/>
        <w:t>i rozpatrywania skarg i wniosków (Dz. U. Nr 5, poz. 46),</w:t>
      </w:r>
    </w:p>
    <w:p w:rsidR="00AC2731" w:rsidRDefault="00612BC5" w:rsidP="00612BC5">
      <w:pPr>
        <w:pStyle w:val="Bezodstpw"/>
        <w:ind w:left="142" w:hanging="142"/>
        <w:rPr>
          <w:rFonts w:ascii="Liberation Serif" w:hAnsi="Liberation Serif" w:cs="Liberation Serif"/>
        </w:rPr>
      </w:pPr>
      <w:r w:rsidRPr="00612BC5">
        <w:rPr>
          <w:rFonts w:ascii="Liberation Serif" w:hAnsi="Liberation Serif" w:cs="Liberation Serif"/>
        </w:rPr>
        <w:t>- r</w:t>
      </w:r>
      <w:r w:rsidR="00AC2731" w:rsidRPr="00612BC5">
        <w:rPr>
          <w:rFonts w:ascii="Liberation Serif" w:hAnsi="Liberation Serif" w:cs="Liberation Serif"/>
        </w:rPr>
        <w:t xml:space="preserve">egulamin szczegółowej organizacji przyjmowania, rozpatrywania skarg i wniosków obywateli </w:t>
      </w:r>
      <w:r w:rsidR="00AC2731" w:rsidRPr="00612BC5">
        <w:rPr>
          <w:rFonts w:ascii="Liberation Serif" w:hAnsi="Liberation Serif" w:cs="Liberation Serif"/>
        </w:rPr>
        <w:br/>
        <w:t>w Starostwie Powiatowym w Jeleniej Górze</w:t>
      </w:r>
      <w:r w:rsidR="00741B1D">
        <w:rPr>
          <w:rFonts w:ascii="Liberation Serif" w:hAnsi="Liberation Serif" w:cs="Liberation Serif"/>
        </w:rPr>
        <w:t>,</w:t>
      </w:r>
    </w:p>
    <w:p w:rsidR="00741B1D" w:rsidRPr="00612BC5" w:rsidRDefault="00741B1D" w:rsidP="00612BC5">
      <w:pPr>
        <w:pStyle w:val="Bezodstpw"/>
        <w:ind w:left="142" w:hanging="142"/>
        <w:rPr>
          <w:rFonts w:ascii="Liberation Serif" w:hAnsi="Liberation Serif" w:cs="Liberation Serif"/>
        </w:rPr>
      </w:pPr>
      <w:r>
        <w:rPr>
          <w:rFonts w:ascii="Liberation Serif" w:hAnsi="Liberation Serif" w:cs="Liberation Serif"/>
        </w:rPr>
        <w:t xml:space="preserve">- Statut Powiatu Jeleniogórskiego – Uchwała Nr </w:t>
      </w:r>
      <w:r w:rsidRPr="00741B1D">
        <w:rPr>
          <w:rFonts w:ascii="Liberation Serif" w:hAnsi="Liberation Serif" w:cs="Liberation Serif"/>
        </w:rPr>
        <w:t>XLVII/235/2018</w:t>
      </w:r>
      <w:r>
        <w:rPr>
          <w:rFonts w:ascii="Liberation Serif" w:hAnsi="Liberation Serif" w:cs="Liberation Serif"/>
        </w:rPr>
        <w:t xml:space="preserve"> Rady Powiatu Jeleniogórskiego z dnia 29 maja 2018 r. Dział IV Rozdział 2.</w:t>
      </w:r>
    </w:p>
    <w:p w:rsidR="00A12E68" w:rsidRDefault="00A12E68" w:rsidP="00A12E68">
      <w:pPr>
        <w:pStyle w:val="Nagwek1"/>
      </w:pPr>
      <w:r>
        <w:t>Dodatkowe uwagi</w:t>
      </w:r>
    </w:p>
    <w:p w:rsidR="00066D9F" w:rsidRPr="00AC2731" w:rsidRDefault="00AC2731" w:rsidP="00066D9F">
      <w:pPr>
        <w:spacing w:before="100" w:beforeAutospacing="1" w:after="100" w:afterAutospacing="1"/>
      </w:pPr>
      <w:r w:rsidRPr="00AC2731">
        <w:t xml:space="preserve">Przedmiotem </w:t>
      </w:r>
      <w:r w:rsidRPr="00AC2731">
        <w:rPr>
          <w:bCs/>
        </w:rPr>
        <w:t>skargi</w:t>
      </w:r>
      <w:r w:rsidRPr="00AC2731">
        <w:t xml:space="preserve"> może być w szczególności zaniedbanie lub nienależyte wykonywanie zadań przez właściwe organy albo przez ich pracowników, naruszenie praworządności lub interesów skarżących, a także przewlekłe lub biurokratyczne załatwianie spraw. Uwaga:  skargi i wnioski niezawierające imienia </w:t>
      </w:r>
      <w:r>
        <w:br/>
      </w:r>
      <w:r w:rsidRPr="00AC2731">
        <w:t>i nazwiska (nazwy) oraz adresu wnoszącego pozostawia się bez rozpoznania.</w:t>
      </w:r>
      <w:r>
        <w:t xml:space="preserve"> </w:t>
      </w:r>
      <w:r w:rsidRPr="00AC2731">
        <w:t xml:space="preserve">Przedmiotem </w:t>
      </w:r>
      <w:r w:rsidRPr="00AC2731">
        <w:rPr>
          <w:bCs/>
        </w:rPr>
        <w:t>wniosku</w:t>
      </w:r>
      <w:r w:rsidRPr="00AC2731">
        <w:t xml:space="preserve"> mogą być w szczególności sprawy ulepszenia organizacji, wzmocnienia praworządności, usprawnienia pracy </w:t>
      </w:r>
      <w:r>
        <w:br/>
      </w:r>
      <w:r w:rsidRPr="00AC2731">
        <w:t>i zapobiegania nadużyciom, ochrony własności, lepszego zaspokajania potrzeb ludności.</w:t>
      </w:r>
      <w:r w:rsidR="00066D9F">
        <w:t xml:space="preserve"> </w:t>
      </w:r>
      <w:r w:rsidR="00066D9F" w:rsidRPr="00066D9F">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rsidR="00A12E68" w:rsidRDefault="00A12E68" w:rsidP="00A710EE">
      <w:pPr>
        <w:pStyle w:val="Nagwek1"/>
      </w:pPr>
      <w:r w:rsidRPr="00A12E68">
        <w:t>Godziny</w:t>
      </w:r>
      <w:r>
        <w:t xml:space="preserve"> urzędowania</w:t>
      </w:r>
    </w:p>
    <w:p w:rsidR="004A216B" w:rsidRDefault="00910103" w:rsidP="004A216B">
      <w:r>
        <w:t xml:space="preserve">Starostwo Powiatowe w Jeleniej Górze jest czynne w poniedziałki, wtorki i czwartki </w:t>
      </w:r>
      <w:r w:rsidR="00066D9F">
        <w:br/>
      </w:r>
      <w:r>
        <w:t>od godz. 7.30 do godz. 15.30, w środy od godz. 7.30 do godz. 16.30, w piątki od godz. 7.30. do godz. 14.30.</w:t>
      </w:r>
    </w:p>
    <w:p w:rsidR="00AC3AB6" w:rsidRDefault="00AC3AB6" w:rsidP="00AC3AB6">
      <w:pPr>
        <w:pStyle w:val="Nagwek1"/>
      </w:pPr>
      <w:r>
        <w:t>Informacje wymagane art. 13 – rodo:</w:t>
      </w:r>
    </w:p>
    <w:p w:rsidR="00066D9F" w:rsidRPr="00066D9F" w:rsidRDefault="00066D9F" w:rsidP="00066D9F">
      <w:pPr>
        <w:pStyle w:val="NormalnyWeb"/>
        <w:jc w:val="both"/>
        <w:rPr>
          <w:rFonts w:ascii="Liberation Serif" w:hAnsi="Liberation Serif" w:cs="Liberation Serif"/>
          <w:sz w:val="22"/>
          <w:szCs w:val="22"/>
        </w:rPr>
      </w:pPr>
      <w:r w:rsidRPr="00066D9F">
        <w:rPr>
          <w:rFonts w:ascii="Liberation Serif" w:hAnsi="Liberation Serif" w:cs="Liberation Serif"/>
          <w:b/>
          <w:bCs/>
          <w:sz w:val="22"/>
          <w:szCs w:val="22"/>
        </w:rPr>
        <w:t xml:space="preserve">Zgodnie z art. 13 ust. 1 i ust. 2 rozporządzenia w sprawie ochrony osób fizycznych </w:t>
      </w:r>
      <w:r w:rsidRPr="00066D9F">
        <w:rPr>
          <w:rFonts w:ascii="Liberation Serif" w:hAnsi="Liberation Serif" w:cs="Liberation Serif"/>
          <w:b/>
          <w:bCs/>
          <w:sz w:val="22"/>
          <w:szCs w:val="22"/>
        </w:rPr>
        <w:br/>
        <w:t>w związku z przetwarzaniem danych osobowych i w sprawie swobodnego przepływu takich danych oraz uchylenia dyrektywy 95/46/WE zwanego dalej RODO, informujemy, że:</w:t>
      </w:r>
    </w:p>
    <w:p w:rsidR="00066D9F" w:rsidRPr="00066D9F" w:rsidRDefault="00066D9F" w:rsidP="00066D9F">
      <w:pPr>
        <w:numPr>
          <w:ilvl w:val="0"/>
          <w:numId w:val="27"/>
        </w:numPr>
        <w:spacing w:before="100" w:beforeAutospacing="1" w:after="100" w:afterAutospacing="1"/>
      </w:pPr>
      <w:r w:rsidRPr="00066D9F">
        <w:t>Administratorem Pani/Pana danych osobowych jest: Starosta Jeleniogórski z siedzibą</w:t>
      </w:r>
      <w:r w:rsidRPr="00066D9F">
        <w:br/>
        <w:t>przy ul. Kochanowskiego 10, 58-500 Jelenia Góra.</w:t>
      </w:r>
    </w:p>
    <w:p w:rsidR="00066D9F" w:rsidRPr="00066D9F" w:rsidRDefault="00066D9F" w:rsidP="00066D9F">
      <w:pPr>
        <w:numPr>
          <w:ilvl w:val="0"/>
          <w:numId w:val="27"/>
        </w:numPr>
        <w:spacing w:before="100" w:beforeAutospacing="1" w:after="100" w:afterAutospacing="1"/>
      </w:pPr>
      <w:r w:rsidRPr="00066D9F">
        <w:lastRenderedPageBreak/>
        <w:t xml:space="preserve">W sprawach danych osobowych może Pani/Pan kontaktować się z wyznaczonym przez administratora Inspektorem Ochrony Danych na adres email: </w:t>
      </w:r>
      <w:hyperlink r:id="rId9" w:history="1">
        <w:r w:rsidRPr="00066D9F">
          <w:rPr>
            <w:color w:val="0000FF"/>
            <w:u w:val="single"/>
          </w:rPr>
          <w:t>iod@powiat.jeleniogorski.pl</w:t>
        </w:r>
      </w:hyperlink>
      <w:r w:rsidRPr="00066D9F">
        <w:t> </w:t>
      </w:r>
      <w:r w:rsidRPr="00066D9F">
        <w:br/>
        <w:t>lub pisemnie na adres siedziby administratora.</w:t>
      </w:r>
    </w:p>
    <w:p w:rsidR="00066D9F" w:rsidRPr="00066D9F" w:rsidRDefault="00066D9F" w:rsidP="00066D9F">
      <w:pPr>
        <w:numPr>
          <w:ilvl w:val="0"/>
          <w:numId w:val="27"/>
        </w:numPr>
        <w:spacing w:before="100" w:beforeAutospacing="1" w:after="100" w:afterAutospacing="1"/>
      </w:pPr>
      <w:r w:rsidRPr="00066D9F">
        <w:t xml:space="preserve">Pani/Pana dane osobowe przetwarzane będą w celu, w jakim administrator </w:t>
      </w:r>
      <w:r w:rsidRPr="00066D9F">
        <w:br/>
        <w:t xml:space="preserve">je od Pani/Pana pozyskał i w zakresie niezbędnym do: </w:t>
      </w:r>
    </w:p>
    <w:p w:rsidR="00066D9F" w:rsidRPr="00066D9F" w:rsidRDefault="00066D9F" w:rsidP="00066D9F">
      <w:pPr>
        <w:numPr>
          <w:ilvl w:val="1"/>
          <w:numId w:val="27"/>
        </w:numPr>
        <w:spacing w:before="100" w:beforeAutospacing="1" w:after="100" w:afterAutospacing="1"/>
      </w:pPr>
      <w:r w:rsidRPr="00066D9F">
        <w:t>wypełnienia obowiązku prawnego ciążącego na administratorze (art. 6 ust. 1 lit. c RODO);</w:t>
      </w:r>
    </w:p>
    <w:p w:rsidR="00066D9F" w:rsidRPr="00066D9F" w:rsidRDefault="00066D9F" w:rsidP="00066D9F">
      <w:pPr>
        <w:numPr>
          <w:ilvl w:val="1"/>
          <w:numId w:val="27"/>
        </w:numPr>
        <w:spacing w:before="100" w:beforeAutospacing="1" w:after="100" w:afterAutospacing="1"/>
      </w:pPr>
      <w:r w:rsidRPr="00066D9F">
        <w:t>ochrony żywotnych interesów Pani/Pana lub innej osoby fizycznej (art. 6 ust. 1 lit. d RODO).</w:t>
      </w:r>
    </w:p>
    <w:p w:rsidR="00066D9F" w:rsidRPr="00066D9F" w:rsidRDefault="00066D9F" w:rsidP="00066D9F">
      <w:pPr>
        <w:numPr>
          <w:ilvl w:val="0"/>
          <w:numId w:val="27"/>
        </w:numPr>
        <w:spacing w:before="100" w:beforeAutospacing="1" w:after="100" w:afterAutospacing="1"/>
      </w:pPr>
      <w:r w:rsidRPr="00066D9F">
        <w:t>Odbiorcami Pani/Pana danych osobowych mogą być organy i instytucje, którym administrator zobowiązany jest lub może przekazywać Pani/Pana dane osobowe na mocy przepisów prawa, jak również inne podmioty zewnętrzne wspierające administratora w wypełnieniu ciążącego na nim obowiązku prawnego, poprzez świadczenie usług informatycznych, doradczych, szkoleniowych, konsultacyjnych, audytowych, pocztowych, finansowych, windykacyjnych oraz pomocy prawnej oraz podmioty przetwarzające z którymi administrator zawarł umowy powierzenia przetwarzania danych.</w:t>
      </w:r>
    </w:p>
    <w:p w:rsidR="00066D9F" w:rsidRPr="00066D9F" w:rsidRDefault="00066D9F" w:rsidP="00066D9F">
      <w:pPr>
        <w:numPr>
          <w:ilvl w:val="0"/>
          <w:numId w:val="27"/>
        </w:numPr>
        <w:spacing w:before="100" w:beforeAutospacing="1" w:after="100" w:afterAutospacing="1"/>
      </w:pPr>
      <w:r w:rsidRPr="00066D9F">
        <w:t>W przypadkach, w których przetwarzanie Pani/Pana danych odbywa się na podstawie art. 6 ust. 1 lit. a RODO, tj. Pani/Pana zgody na przetwarzanie danych osobowych, przysługuje Pani/Panu prawo do cofnięcia tej zgody w dowolnym momencie, bez wpływu na zgodność z prawem przetwarzania, którego dokonano na podstawie zgody przed jej cofnięciem.</w:t>
      </w:r>
    </w:p>
    <w:p w:rsidR="00066D9F" w:rsidRPr="00066D9F" w:rsidRDefault="00066D9F" w:rsidP="00066D9F">
      <w:pPr>
        <w:numPr>
          <w:ilvl w:val="0"/>
          <w:numId w:val="27"/>
        </w:numPr>
        <w:spacing w:before="100" w:beforeAutospacing="1" w:after="100" w:afterAutospacing="1"/>
      </w:pPr>
      <w:r w:rsidRPr="00066D9F">
        <w:t>Pani/Pana dane nie będą przekazywane do państwa trzeciego/organizacji międzynarodowej</w:t>
      </w:r>
    </w:p>
    <w:p w:rsidR="00066D9F" w:rsidRPr="00066D9F" w:rsidRDefault="00066D9F" w:rsidP="00066D9F">
      <w:pPr>
        <w:numPr>
          <w:ilvl w:val="0"/>
          <w:numId w:val="27"/>
        </w:numPr>
        <w:spacing w:before="100" w:beforeAutospacing="1" w:after="100" w:afterAutospacing="1"/>
      </w:pPr>
      <w:r w:rsidRPr="00066D9F">
        <w:t>Pani/Pana dane osobowe będą przetwarzane w ramach dokumentacji prowadzonej przez Administratora w formie papierowej i elektronicznej na podstawie przepisów prawa dotyczących archiwizacji, przez okres niezbędny do realizacji celów przetwarzania wskazanych w pkt 3, lecz nie krócej niż okres wskazany w przepisach o archiwizacji. Oznacza to, że dane osobowe mogą zostać zniszczone po upływie od 5 do 50 lat, zależnie od kategorii archiwalnej danej sprawy.</w:t>
      </w:r>
    </w:p>
    <w:p w:rsidR="00066D9F" w:rsidRPr="00066D9F" w:rsidRDefault="00066D9F" w:rsidP="00066D9F">
      <w:pPr>
        <w:numPr>
          <w:ilvl w:val="0"/>
          <w:numId w:val="27"/>
        </w:numPr>
        <w:spacing w:before="100" w:beforeAutospacing="1" w:after="100" w:afterAutospacing="1"/>
      </w:pPr>
      <w:r w:rsidRPr="00066D9F">
        <w:t xml:space="preserve">Informujemy, że przysługują Panu/Pani następujące prawa dotyczące danych osobowych: </w:t>
      </w:r>
    </w:p>
    <w:p w:rsidR="00066D9F" w:rsidRPr="00066D9F" w:rsidRDefault="00066D9F" w:rsidP="00066D9F">
      <w:pPr>
        <w:numPr>
          <w:ilvl w:val="1"/>
          <w:numId w:val="27"/>
        </w:numPr>
        <w:spacing w:before="100" w:beforeAutospacing="1" w:after="100" w:afterAutospacing="1"/>
      </w:pPr>
      <w:r w:rsidRPr="00066D9F">
        <w:t>dostępu do treści swoich danych,</w:t>
      </w:r>
    </w:p>
    <w:p w:rsidR="00066D9F" w:rsidRPr="00066D9F" w:rsidRDefault="00066D9F" w:rsidP="00066D9F">
      <w:pPr>
        <w:numPr>
          <w:ilvl w:val="1"/>
          <w:numId w:val="27"/>
        </w:numPr>
        <w:spacing w:before="100" w:beforeAutospacing="1" w:after="100" w:afterAutospacing="1"/>
      </w:pPr>
      <w:r w:rsidRPr="00066D9F">
        <w:t>sprostowania danych,</w:t>
      </w:r>
    </w:p>
    <w:p w:rsidR="00066D9F" w:rsidRPr="00066D9F" w:rsidRDefault="00066D9F" w:rsidP="00066D9F">
      <w:pPr>
        <w:numPr>
          <w:ilvl w:val="1"/>
          <w:numId w:val="27"/>
        </w:numPr>
        <w:spacing w:before="100" w:beforeAutospacing="1" w:after="100" w:afterAutospacing="1"/>
      </w:pPr>
      <w:r w:rsidRPr="00066D9F">
        <w:t>usunięcia danych (tylko, gdzie za zgodą – 6a),</w:t>
      </w:r>
    </w:p>
    <w:p w:rsidR="00066D9F" w:rsidRPr="00066D9F" w:rsidRDefault="00066D9F" w:rsidP="00066D9F">
      <w:pPr>
        <w:numPr>
          <w:ilvl w:val="1"/>
          <w:numId w:val="27"/>
        </w:numPr>
        <w:spacing w:before="100" w:beforeAutospacing="1" w:after="100" w:afterAutospacing="1"/>
      </w:pPr>
      <w:r w:rsidRPr="00066D9F">
        <w:t>ograniczenia przetwarzania danych,</w:t>
      </w:r>
    </w:p>
    <w:p w:rsidR="00066D9F" w:rsidRPr="00066D9F" w:rsidRDefault="00066D9F" w:rsidP="00066D9F">
      <w:pPr>
        <w:numPr>
          <w:ilvl w:val="1"/>
          <w:numId w:val="27"/>
        </w:numPr>
        <w:spacing w:before="100" w:beforeAutospacing="1" w:after="100" w:afterAutospacing="1"/>
      </w:pPr>
      <w:r w:rsidRPr="00066D9F">
        <w:t>przenoszenia danych (tylko, gdzie za zgodą – 6a),</w:t>
      </w:r>
    </w:p>
    <w:p w:rsidR="00066D9F" w:rsidRPr="00066D9F" w:rsidRDefault="00066D9F" w:rsidP="00066D9F">
      <w:pPr>
        <w:numPr>
          <w:ilvl w:val="1"/>
          <w:numId w:val="27"/>
        </w:numPr>
        <w:spacing w:before="100" w:beforeAutospacing="1" w:after="100" w:afterAutospacing="1"/>
      </w:pPr>
      <w:r w:rsidRPr="00066D9F">
        <w:t>prawo do wniesienia sprzeciwu,</w:t>
      </w:r>
    </w:p>
    <w:p w:rsidR="00066D9F" w:rsidRPr="00066D9F" w:rsidRDefault="00066D9F" w:rsidP="00066D9F">
      <w:pPr>
        <w:numPr>
          <w:ilvl w:val="1"/>
          <w:numId w:val="27"/>
        </w:numPr>
        <w:spacing w:before="100" w:beforeAutospacing="1" w:after="100" w:afterAutospacing="1"/>
      </w:pPr>
      <w:r w:rsidRPr="00066D9F">
        <w:t xml:space="preserve">prawo do cofnięcia zgody (tylko, gdzie za zgodą - 6a) w dowolnym momencie bez wpływu na zgodność z prawem przetwarzania, którego dokonano </w:t>
      </w:r>
      <w:r w:rsidRPr="00066D9F">
        <w:br/>
        <w:t>na podstawie zgody przed jej cofnięciem.</w:t>
      </w:r>
    </w:p>
    <w:p w:rsidR="00066D9F" w:rsidRPr="00066D9F" w:rsidRDefault="00066D9F" w:rsidP="00066D9F">
      <w:pPr>
        <w:numPr>
          <w:ilvl w:val="0"/>
          <w:numId w:val="27"/>
        </w:numPr>
        <w:spacing w:before="100" w:beforeAutospacing="1" w:after="100" w:afterAutospacing="1"/>
      </w:pPr>
      <w:r w:rsidRPr="00066D9F">
        <w:t xml:space="preserve">Ma Pan/Pani prawo wniesienia skargi do Urzędu Ochrony Danych Osobowych </w:t>
      </w:r>
      <w:r w:rsidRPr="00066D9F">
        <w:br/>
        <w:t xml:space="preserve">w Warszawie, ul. Stawki 2, 00-192 Warszawa, w sytuacji gdy uzna Pani/Pan, </w:t>
      </w:r>
      <w:r w:rsidRPr="00066D9F">
        <w:br/>
        <w:t>iż przetwarzanie danych osobowych Pani/Pana dotyczących narusza przepisy ogólnego rozporządzenia o ochronie danych osobowych z dnia 27 kwietnia 2016 r.;</w:t>
      </w:r>
    </w:p>
    <w:p w:rsidR="00066D9F" w:rsidRPr="00066D9F" w:rsidRDefault="00066D9F" w:rsidP="00066D9F">
      <w:pPr>
        <w:numPr>
          <w:ilvl w:val="0"/>
          <w:numId w:val="27"/>
        </w:numPr>
        <w:spacing w:before="100" w:beforeAutospacing="1" w:after="100" w:afterAutospacing="1"/>
      </w:pPr>
      <w:r w:rsidRPr="00066D9F">
        <w:t xml:space="preserve">Jeżeli przetwarzanie Pani/Pana danych osobowych odbywa się na podstawie wyrażonej przez Panią/Pana zgody, ma Pani/Pan prawo do cofnięcia tej zgody </w:t>
      </w:r>
      <w:r w:rsidRPr="00066D9F">
        <w:br/>
        <w:t>w dowolnym momencie, jednak bez wpływu na zgodność z prawem przetwarzania, którego dokonano na podstawie zgody przed jej cofnięciem.</w:t>
      </w:r>
    </w:p>
    <w:p w:rsidR="00066D9F" w:rsidRDefault="00066D9F" w:rsidP="00066D9F">
      <w:pPr>
        <w:numPr>
          <w:ilvl w:val="0"/>
          <w:numId w:val="27"/>
        </w:numPr>
        <w:spacing w:before="100" w:beforeAutospacing="1" w:after="100" w:afterAutospacing="1"/>
      </w:pPr>
      <w:r w:rsidRPr="00066D9F">
        <w:t>Podanie przez Panią/Pana swoich danych osobowych j</w:t>
      </w:r>
      <w:r w:rsidRPr="00066D9F">
        <w:rPr>
          <w:u w:val="single"/>
        </w:rPr>
        <w:t>est wymogiem ustawowym</w:t>
      </w:r>
      <w:r w:rsidRPr="00066D9F">
        <w:t xml:space="preserve">, </w:t>
      </w:r>
      <w:r w:rsidRPr="00066D9F">
        <w:br/>
        <w:t>w przypadku, kiedy cel, w jakim Pani/Pan je podaje,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 W takim przypadku jest Pani/Pan zobowiązana/zobowiązany do ich podania, a ewentualne ich niepodanie będzie skutkowało brakiem możliwości realizacji Pani/Pana interesu prawnego;</w:t>
      </w:r>
    </w:p>
    <w:p w:rsidR="00066D9F" w:rsidRPr="00066D9F" w:rsidRDefault="00066D9F" w:rsidP="00066D9F">
      <w:pPr>
        <w:numPr>
          <w:ilvl w:val="0"/>
          <w:numId w:val="27"/>
        </w:numPr>
        <w:spacing w:before="100" w:beforeAutospacing="1" w:after="100" w:afterAutospacing="1"/>
      </w:pPr>
      <w:r w:rsidRPr="00066D9F">
        <w:t> W oparciu o zebrane dane osobowe Administrator nie będzie podejmował wobec Pana/Pani zautomatyzowanych decyzji, w tym decyzji będących wynikiem profilowania.</w:t>
      </w:r>
    </w:p>
    <w:p w:rsidR="00066D9F" w:rsidRPr="00066D9F" w:rsidRDefault="00066D9F" w:rsidP="00066D9F">
      <w:r w:rsidRPr="00066D9F">
        <w:lastRenderedPageBreak/>
        <w:t xml:space="preserve">Klauzula informacyjna dostępna jest na stronie </w:t>
      </w:r>
      <w:hyperlink r:id="rId10" w:history="1">
        <w:r w:rsidRPr="00066D9F">
          <w:rPr>
            <w:rStyle w:val="Hipercze"/>
          </w:rPr>
          <w:t>www.powiat.jeleniogorski.pl</w:t>
        </w:r>
      </w:hyperlink>
    </w:p>
    <w:p w:rsidR="00066D9F" w:rsidRPr="004A216B" w:rsidRDefault="00066D9F" w:rsidP="004A216B"/>
    <w:sectPr w:rsidR="00066D9F" w:rsidRPr="004A216B" w:rsidSect="0055736F">
      <w:headerReference w:type="even" r:id="rId11"/>
      <w:headerReference w:type="default" r:id="rId12"/>
      <w:footerReference w:type="even" r:id="rId13"/>
      <w:footerReference w:type="default" r:id="rId14"/>
      <w:headerReference w:type="first" r:id="rId15"/>
      <w:footerReference w:type="first" r:id="rId16"/>
      <w:pgSz w:w="12240" w:h="15840"/>
      <w:pgMar w:top="1039" w:right="1417" w:bottom="1230" w:left="1417" w:header="708" w:footer="58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9A6" w:rsidRDefault="00C119A6" w:rsidP="00A12E68">
      <w:r>
        <w:separator/>
      </w:r>
    </w:p>
  </w:endnote>
  <w:endnote w:type="continuationSeparator" w:id="0">
    <w:p w:rsidR="00C119A6" w:rsidRDefault="00C119A6" w:rsidP="00A1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E6" w:rsidRDefault="008809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E68" w:rsidRPr="008809E6" w:rsidRDefault="0088001F" w:rsidP="008809E6">
    <w:pPr>
      <w:rPr>
        <w:b/>
      </w:rPr>
    </w:pPr>
    <w:r w:rsidRPr="0055736F">
      <w:rPr>
        <w:sz w:val="20"/>
        <w:szCs w:val="20"/>
      </w:rPr>
      <w:t>Karta usług</w:t>
    </w:r>
    <w:r w:rsidR="004A216B" w:rsidRPr="0055736F">
      <w:rPr>
        <w:sz w:val="20"/>
        <w:szCs w:val="20"/>
      </w:rPr>
      <w:t>:</w:t>
    </w:r>
    <w:r w:rsidRPr="0055736F">
      <w:rPr>
        <w:sz w:val="20"/>
        <w:szCs w:val="20"/>
      </w:rPr>
      <w:t xml:space="preserve"> </w:t>
    </w:r>
    <w:r w:rsidR="008809E6" w:rsidRPr="008809E6">
      <w:rPr>
        <w:sz w:val="20"/>
        <w:szCs w:val="20"/>
      </w:rPr>
      <w:t>w sprawie wniesienia skargi lub wniosku</w:t>
    </w:r>
    <w:r w:rsidR="008809E6">
      <w:rPr>
        <w:sz w:val="20"/>
        <w:szCs w:val="20"/>
      </w:rPr>
      <w:t xml:space="preserve"> </w:t>
    </w:r>
    <w:bookmarkStart w:id="0" w:name="_GoBack"/>
    <w:bookmarkEnd w:id="0"/>
    <w:r w:rsidR="00E60C42">
      <w:rPr>
        <w:sz w:val="20"/>
        <w:szCs w:val="20"/>
      </w:rPr>
      <w:t>OR/04</w:t>
    </w:r>
    <w:r w:rsidRPr="0055736F">
      <w:rPr>
        <w:sz w:val="20"/>
        <w:szCs w:val="20"/>
      </w:rPr>
      <w:tab/>
    </w:r>
  </w:p>
  <w:p w:rsidR="004A216B" w:rsidRPr="0055736F" w:rsidRDefault="004A216B" w:rsidP="004A216B">
    <w:pPr>
      <w:pStyle w:val="Stopka"/>
      <w:tabs>
        <w:tab w:val="clear" w:pos="4536"/>
      </w:tabs>
      <w:rPr>
        <w:sz w:val="20"/>
        <w:szCs w:val="20"/>
      </w:rPr>
    </w:pPr>
    <w:r w:rsidRPr="0055736F">
      <w:rPr>
        <w:sz w:val="20"/>
        <w:szCs w:val="20"/>
      </w:rPr>
      <w:t xml:space="preserve">Data aktualizacji: </w:t>
    </w:r>
    <w:r w:rsidRPr="0055736F">
      <w:rPr>
        <w:sz w:val="20"/>
        <w:szCs w:val="20"/>
      </w:rPr>
      <w:fldChar w:fldCharType="begin"/>
    </w:r>
    <w:r w:rsidRPr="0055736F">
      <w:rPr>
        <w:sz w:val="20"/>
        <w:szCs w:val="20"/>
      </w:rPr>
      <w:instrText xml:space="preserve"> SAVEDATE  \* MERGEFORMAT </w:instrText>
    </w:r>
    <w:r w:rsidRPr="0055736F">
      <w:rPr>
        <w:sz w:val="20"/>
        <w:szCs w:val="20"/>
      </w:rPr>
      <w:fldChar w:fldCharType="separate"/>
    </w:r>
    <w:r w:rsidR="008809E6">
      <w:rPr>
        <w:noProof/>
        <w:sz w:val="20"/>
        <w:szCs w:val="20"/>
      </w:rPr>
      <w:t>15.07.2019 12:44:00</w:t>
    </w:r>
    <w:r w:rsidRPr="0055736F">
      <w:rPr>
        <w:sz w:val="20"/>
        <w:szCs w:val="20"/>
      </w:rPr>
      <w:fldChar w:fldCharType="end"/>
    </w:r>
    <w:r w:rsidRPr="0055736F">
      <w:rPr>
        <w:sz w:val="20"/>
        <w:szCs w:val="20"/>
      </w:rPr>
      <w:tab/>
    </w:r>
    <w:r w:rsidRPr="0055736F">
      <w:rPr>
        <w:sz w:val="20"/>
        <w:szCs w:val="20"/>
      </w:rPr>
      <w:fldChar w:fldCharType="begin"/>
    </w:r>
    <w:r w:rsidRPr="0055736F">
      <w:rPr>
        <w:sz w:val="20"/>
        <w:szCs w:val="20"/>
      </w:rPr>
      <w:instrText xml:space="preserve"> PAGE  \* MERGEFORMAT </w:instrText>
    </w:r>
    <w:r w:rsidRPr="0055736F">
      <w:rPr>
        <w:sz w:val="20"/>
        <w:szCs w:val="20"/>
      </w:rPr>
      <w:fldChar w:fldCharType="separate"/>
    </w:r>
    <w:r w:rsidRPr="0055736F">
      <w:rPr>
        <w:sz w:val="20"/>
        <w:szCs w:val="20"/>
      </w:rPr>
      <w:t>2</w:t>
    </w:r>
    <w:r w:rsidRPr="0055736F">
      <w:rPr>
        <w:sz w:val="20"/>
        <w:szCs w:val="20"/>
      </w:rPr>
      <w:fldChar w:fldCharType="end"/>
    </w:r>
    <w:r w:rsidRPr="0055736F">
      <w:rPr>
        <w:sz w:val="20"/>
        <w:szCs w:val="20"/>
      </w:rPr>
      <w:t xml:space="preserve"> / </w:t>
    </w:r>
    <w:r w:rsidRPr="0055736F">
      <w:rPr>
        <w:sz w:val="20"/>
        <w:szCs w:val="20"/>
      </w:rPr>
      <w:fldChar w:fldCharType="begin"/>
    </w:r>
    <w:r w:rsidRPr="0055736F">
      <w:rPr>
        <w:sz w:val="20"/>
        <w:szCs w:val="20"/>
      </w:rPr>
      <w:instrText xml:space="preserve"> SECTIONPAGES  \* MERGEFORMAT </w:instrText>
    </w:r>
    <w:r w:rsidRPr="0055736F">
      <w:rPr>
        <w:sz w:val="20"/>
        <w:szCs w:val="20"/>
      </w:rPr>
      <w:fldChar w:fldCharType="separate"/>
    </w:r>
    <w:r w:rsidR="008809E6">
      <w:rPr>
        <w:noProof/>
        <w:sz w:val="20"/>
        <w:szCs w:val="20"/>
      </w:rPr>
      <w:t>4</w:t>
    </w:r>
    <w:r w:rsidRPr="0055736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E6" w:rsidRDefault="008809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9A6" w:rsidRDefault="00C119A6" w:rsidP="00A12E68">
      <w:r>
        <w:separator/>
      </w:r>
    </w:p>
  </w:footnote>
  <w:footnote w:type="continuationSeparator" w:id="0">
    <w:p w:rsidR="00C119A6" w:rsidRDefault="00C119A6" w:rsidP="00A1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E6" w:rsidRDefault="008809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E6" w:rsidRDefault="008809E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bottom w:val="single" w:sz="4" w:space="0" w:color="auto"/>
      </w:tblBorders>
      <w:tblLook w:val="01E0" w:firstRow="1" w:lastRow="1" w:firstColumn="1" w:lastColumn="1" w:noHBand="0" w:noVBand="0"/>
    </w:tblPr>
    <w:tblGrid>
      <w:gridCol w:w="1172"/>
      <w:gridCol w:w="8434"/>
    </w:tblGrid>
    <w:tr w:rsidR="00F2564C" w:rsidRPr="001E4B95" w:rsidTr="00573925">
      <w:trPr>
        <w:cantSplit/>
        <w:trHeight w:val="1555"/>
      </w:trPr>
      <w:tc>
        <w:tcPr>
          <w:tcW w:w="1172" w:type="dxa"/>
          <w:vAlign w:val="center"/>
        </w:tcPr>
        <w:p w:rsidR="00F2564C" w:rsidRDefault="00F2564C" w:rsidP="00F2564C">
          <w:r>
            <w:rPr>
              <w:noProof/>
            </w:rPr>
            <w:drawing>
              <wp:inline distT="0" distB="0" distL="0" distR="0" wp14:anchorId="6AB3796E" wp14:editId="02465837">
                <wp:extent cx="558028" cy="68079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_PJ_RGB_przezroczyste_tlo-100px.png"/>
                        <pic:cNvPicPr/>
                      </pic:nvPicPr>
                      <pic:blipFill>
                        <a:blip r:embed="rId1">
                          <a:extLst>
                            <a:ext uri="{28A0092B-C50C-407E-A947-70E740481C1C}">
                              <a14:useLocalDpi xmlns:a14="http://schemas.microsoft.com/office/drawing/2010/main" val="0"/>
                            </a:ext>
                          </a:extLst>
                        </a:blip>
                        <a:stretch>
                          <a:fillRect/>
                        </a:stretch>
                      </pic:blipFill>
                      <pic:spPr>
                        <a:xfrm>
                          <a:off x="0" y="0"/>
                          <a:ext cx="572366" cy="698286"/>
                        </a:xfrm>
                        <a:prstGeom prst="rect">
                          <a:avLst/>
                        </a:prstGeom>
                      </pic:spPr>
                    </pic:pic>
                  </a:graphicData>
                </a:graphic>
              </wp:inline>
            </w:drawing>
          </w:r>
        </w:p>
      </w:tc>
      <w:tc>
        <w:tcPr>
          <w:tcW w:w="8434" w:type="dxa"/>
          <w:vAlign w:val="center"/>
        </w:tcPr>
        <w:p w:rsidR="00F2564C" w:rsidRPr="0088001F" w:rsidRDefault="00F2564C" w:rsidP="00F2564C">
          <w:pPr>
            <w:pStyle w:val="Tytu"/>
          </w:pPr>
          <w:r w:rsidRPr="0088001F">
            <w:t>Starostwo Powiatowe w Jeleniej Górze</w:t>
          </w:r>
        </w:p>
        <w:p w:rsidR="00F2564C" w:rsidRPr="0088001F" w:rsidRDefault="00F2564C" w:rsidP="00F2564C">
          <w:pPr>
            <w:pStyle w:val="Podtytu"/>
          </w:pPr>
          <w:r w:rsidRPr="00910103">
            <w:t>Wydział</w:t>
          </w:r>
          <w:r w:rsidR="00795815">
            <w:t xml:space="preserve"> </w:t>
          </w:r>
          <w:r w:rsidR="00795815" w:rsidRPr="00795815">
            <w:rPr>
              <w:rStyle w:val="TytuZnak"/>
              <w:b/>
              <w:sz w:val="24"/>
              <w:szCs w:val="24"/>
            </w:rPr>
            <w:t>ORGANIZACYJNY</w:t>
          </w:r>
        </w:p>
        <w:p w:rsidR="00F2564C" w:rsidRPr="0088001F" w:rsidRDefault="00F2564C" w:rsidP="00F2564C">
          <w:pPr>
            <w:jc w:val="center"/>
          </w:pPr>
          <w:r w:rsidRPr="0088001F">
            <w:t>ul. Jana Kochanowskiego 10, 58-500 Jelenia Góra, tel. 75/6473</w:t>
          </w:r>
          <w:r w:rsidR="00795815">
            <w:t>130</w:t>
          </w:r>
          <w:r w:rsidRPr="0088001F">
            <w:t xml:space="preserve"> fax.</w:t>
          </w:r>
          <w:r w:rsidR="008E07DF">
            <w:t xml:space="preserve"> </w:t>
          </w:r>
          <w:r w:rsidRPr="0088001F">
            <w:t>75/7526419</w:t>
          </w:r>
        </w:p>
        <w:p w:rsidR="00F2564C" w:rsidRPr="00DE52FE" w:rsidRDefault="00E45668" w:rsidP="00F2564C">
          <w:pPr>
            <w:jc w:val="center"/>
            <w:rPr>
              <w:lang w:val="en-US"/>
            </w:rPr>
          </w:pPr>
          <w:r w:rsidRPr="00E45668">
            <w:rPr>
              <w:lang w:val="en-US"/>
            </w:rPr>
            <w:t>www.powiat.jeleniogorski.pl</w:t>
          </w:r>
          <w:r>
            <w:rPr>
              <w:lang w:val="en-US"/>
            </w:rPr>
            <w:t xml:space="preserve"> </w:t>
          </w:r>
          <w:r w:rsidR="00F2564C" w:rsidRPr="0088001F">
            <w:rPr>
              <w:lang w:val="en-US"/>
            </w:rPr>
            <w:t xml:space="preserve">e-mail: </w:t>
          </w:r>
          <w:r w:rsidR="00795815">
            <w:rPr>
              <w:lang w:val="en-US"/>
            </w:rPr>
            <w:t>organizacyjny</w:t>
          </w:r>
          <w:r w:rsidR="00F2564C" w:rsidRPr="0088001F">
            <w:rPr>
              <w:lang w:val="en-US"/>
            </w:rPr>
            <w:t>@powiat.jeleniogorski.pl</w:t>
          </w:r>
        </w:p>
      </w:tc>
    </w:tr>
  </w:tbl>
  <w:p w:rsidR="00F2564C" w:rsidRPr="00F2564C" w:rsidRDefault="00F2564C">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AFB"/>
    <w:multiLevelType w:val="hybridMultilevel"/>
    <w:tmpl w:val="50C4F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067B7"/>
    <w:multiLevelType w:val="hybridMultilevel"/>
    <w:tmpl w:val="61AED5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72CAC"/>
    <w:multiLevelType w:val="multilevel"/>
    <w:tmpl w:val="0770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E2E2B"/>
    <w:multiLevelType w:val="hybridMultilevel"/>
    <w:tmpl w:val="C7B05868"/>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21EEE"/>
    <w:multiLevelType w:val="hybridMultilevel"/>
    <w:tmpl w:val="B49898F8"/>
    <w:lvl w:ilvl="0" w:tplc="518271C8">
      <w:start w:val="250"/>
      <w:numFmt w:val="bullet"/>
      <w:lvlText w:val="-"/>
      <w:lvlJc w:val="left"/>
      <w:pPr>
        <w:ind w:left="81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0714DA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B47C9F"/>
    <w:multiLevelType w:val="hybridMultilevel"/>
    <w:tmpl w:val="41A6C9A0"/>
    <w:lvl w:ilvl="0" w:tplc="823238D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09F0562"/>
    <w:multiLevelType w:val="hybridMultilevel"/>
    <w:tmpl w:val="5622E910"/>
    <w:lvl w:ilvl="0" w:tplc="DF5EBF6C">
      <w:start w:val="1"/>
      <w:numFmt w:val="decimal"/>
      <w:lvlText w:val="%1."/>
      <w:lvlJc w:val="left"/>
      <w:pPr>
        <w:tabs>
          <w:tab w:val="num" w:pos="765"/>
        </w:tabs>
        <w:ind w:left="765" w:hanging="360"/>
      </w:pPr>
      <w:rPr>
        <w:rFonts w:hint="default"/>
      </w:rPr>
    </w:lvl>
    <w:lvl w:ilvl="1" w:tplc="D012DDD2">
      <w:start w:val="1"/>
      <w:numFmt w:val="lowerLetter"/>
      <w:lvlText w:val="%2)"/>
      <w:lvlJc w:val="left"/>
      <w:pPr>
        <w:tabs>
          <w:tab w:val="num" w:pos="1485"/>
        </w:tabs>
        <w:ind w:left="1485" w:hanging="360"/>
      </w:pPr>
      <w:rPr>
        <w:rFonts w:hint="default"/>
        <w:b w:val="0"/>
      </w:r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8" w15:restartNumberingAfterBreak="0">
    <w:nsid w:val="38537CAF"/>
    <w:multiLevelType w:val="hybridMultilevel"/>
    <w:tmpl w:val="1A3CC7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2C5AF8"/>
    <w:multiLevelType w:val="hybridMultilevel"/>
    <w:tmpl w:val="3F3C4CD8"/>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B74B3"/>
    <w:multiLevelType w:val="hybridMultilevel"/>
    <w:tmpl w:val="A302356C"/>
    <w:lvl w:ilvl="0" w:tplc="DF5EBF6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B35287C"/>
    <w:multiLevelType w:val="hybridMultilevel"/>
    <w:tmpl w:val="BFC0C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325C81"/>
    <w:multiLevelType w:val="multilevel"/>
    <w:tmpl w:val="02749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152A1"/>
    <w:multiLevelType w:val="multilevel"/>
    <w:tmpl w:val="746258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57968"/>
    <w:multiLevelType w:val="hybridMultilevel"/>
    <w:tmpl w:val="BADAE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AB5321"/>
    <w:multiLevelType w:val="multilevel"/>
    <w:tmpl w:val="AF4A34F8"/>
    <w:lvl w:ilvl="0">
      <w:start w:val="5"/>
      <w:numFmt w:val="bullet"/>
      <w:lvlText w:val="-"/>
      <w:lvlJc w:val="left"/>
      <w:pPr>
        <w:tabs>
          <w:tab w:val="num" w:pos="510"/>
        </w:tabs>
        <w:ind w:left="5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63F7219"/>
    <w:multiLevelType w:val="multilevel"/>
    <w:tmpl w:val="E43A2B46"/>
    <w:lvl w:ilvl="0">
      <w:start w:val="5"/>
      <w:numFmt w:val="bullet"/>
      <w:lvlText w:val="-"/>
      <w:lvlJc w:val="left"/>
      <w:pPr>
        <w:tabs>
          <w:tab w:val="num" w:pos="510"/>
        </w:tabs>
        <w:ind w:left="51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92248"/>
    <w:multiLevelType w:val="hybridMultilevel"/>
    <w:tmpl w:val="CD629CEE"/>
    <w:lvl w:ilvl="0" w:tplc="518271C8">
      <w:start w:val="2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C20CC3"/>
    <w:multiLevelType w:val="multilevel"/>
    <w:tmpl w:val="59825504"/>
    <w:lvl w:ilvl="0">
      <w:start w:val="1"/>
      <w:numFmt w:val="bullet"/>
      <w:lvlText w:val=""/>
      <w:lvlJc w:val="left"/>
      <w:pPr>
        <w:tabs>
          <w:tab w:val="num" w:pos="502"/>
        </w:tabs>
        <w:ind w:left="502" w:hanging="360"/>
      </w:pPr>
      <w:rPr>
        <w:rFonts w:ascii="Wingdings" w:hAnsi="Wingdings" w:hint="default"/>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9" w15:restartNumberingAfterBreak="0">
    <w:nsid w:val="64B53BB8"/>
    <w:multiLevelType w:val="multilevel"/>
    <w:tmpl w:val="D7124C88"/>
    <w:lvl w:ilvl="0">
      <w:start w:val="5"/>
      <w:numFmt w:val="bullet"/>
      <w:lvlText w:val="-"/>
      <w:lvlJc w:val="left"/>
      <w:pPr>
        <w:tabs>
          <w:tab w:val="num" w:pos="510"/>
        </w:tabs>
        <w:ind w:left="510" w:hanging="360"/>
      </w:pPr>
      <w:rPr>
        <w:rFonts w:hint="default"/>
      </w:rPr>
    </w:lvl>
    <w:lvl w:ilvl="1">
      <w:start w:val="2"/>
      <w:numFmt w:val="bullet"/>
      <w:lvlText w:val=""/>
      <w:lvlJc w:val="left"/>
      <w:pPr>
        <w:tabs>
          <w:tab w:val="num" w:pos="1440"/>
        </w:tabs>
        <w:ind w:left="1440" w:hanging="360"/>
      </w:pPr>
      <w:rPr>
        <w:rFonts w:hint="default"/>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E215B"/>
    <w:multiLevelType w:val="hybridMultilevel"/>
    <w:tmpl w:val="9C62FB48"/>
    <w:lvl w:ilvl="0" w:tplc="518271C8">
      <w:start w:val="250"/>
      <w:numFmt w:val="bullet"/>
      <w:lvlText w:val="-"/>
      <w:lvlJc w:val="left"/>
      <w:pPr>
        <w:ind w:left="765"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6ED81A8C"/>
    <w:multiLevelType w:val="hybridMultilevel"/>
    <w:tmpl w:val="3FC833F6"/>
    <w:lvl w:ilvl="0" w:tplc="DF5EBF6C">
      <w:start w:val="1"/>
      <w:numFmt w:val="decimal"/>
      <w:lvlText w:val="%1."/>
      <w:lvlJc w:val="left"/>
      <w:pPr>
        <w:tabs>
          <w:tab w:val="num" w:pos="720"/>
        </w:tabs>
        <w:ind w:left="720" w:hanging="360"/>
      </w:pPr>
      <w:rPr>
        <w:rFonts w:hint="default"/>
      </w:rPr>
    </w:lvl>
    <w:lvl w:ilvl="1" w:tplc="494A25EA">
      <w:start w:val="1"/>
      <w:numFmt w:val="lowerLetter"/>
      <w:lvlText w:val="%2)"/>
      <w:lvlJc w:val="left"/>
      <w:pPr>
        <w:tabs>
          <w:tab w:val="num" w:pos="1440"/>
        </w:tabs>
        <w:ind w:left="1440" w:hanging="360"/>
      </w:pPr>
      <w:rPr>
        <w:rFonts w:hint="default"/>
      </w:rPr>
    </w:lvl>
    <w:lvl w:ilvl="2" w:tplc="DF5EBF6C">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14C3949"/>
    <w:multiLevelType w:val="hybridMultilevel"/>
    <w:tmpl w:val="D17E85C6"/>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35EEC"/>
    <w:multiLevelType w:val="hybridMultilevel"/>
    <w:tmpl w:val="B79EA6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5B766D"/>
    <w:multiLevelType w:val="hybridMultilevel"/>
    <w:tmpl w:val="FF727B54"/>
    <w:lvl w:ilvl="0" w:tplc="518271C8">
      <w:start w:val="2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775220B"/>
    <w:multiLevelType w:val="multilevel"/>
    <w:tmpl w:val="88F6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B18DA"/>
    <w:multiLevelType w:val="multilevel"/>
    <w:tmpl w:val="4600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2"/>
  </w:num>
  <w:num w:numId="3">
    <w:abstractNumId w:val="9"/>
  </w:num>
  <w:num w:numId="4">
    <w:abstractNumId w:val="16"/>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21"/>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8"/>
  </w:num>
  <w:num w:numId="13">
    <w:abstractNumId w:val="5"/>
  </w:num>
  <w:num w:numId="14">
    <w:abstractNumId w:val="17"/>
  </w:num>
  <w:num w:numId="15">
    <w:abstractNumId w:val="24"/>
  </w:num>
  <w:num w:numId="16">
    <w:abstractNumId w:val="14"/>
  </w:num>
  <w:num w:numId="17">
    <w:abstractNumId w:val="0"/>
  </w:num>
  <w:num w:numId="18">
    <w:abstractNumId w:val="11"/>
  </w:num>
  <w:num w:numId="19">
    <w:abstractNumId w:val="12"/>
  </w:num>
  <w:num w:numId="20">
    <w:abstractNumId w:val="18"/>
  </w:num>
  <w:num w:numId="21">
    <w:abstractNumId w:val="7"/>
  </w:num>
  <w:num w:numId="22">
    <w:abstractNumId w:val="23"/>
  </w:num>
  <w:num w:numId="23">
    <w:abstractNumId w:val="2"/>
  </w:num>
  <w:num w:numId="24">
    <w:abstractNumId w:val="26"/>
  </w:num>
  <w:num w:numId="25">
    <w:abstractNumId w:val="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04"/>
    <w:rsid w:val="000257CC"/>
    <w:rsid w:val="000457B2"/>
    <w:rsid w:val="00056335"/>
    <w:rsid w:val="00066D9F"/>
    <w:rsid w:val="000B28BC"/>
    <w:rsid w:val="000B5B07"/>
    <w:rsid w:val="001055AD"/>
    <w:rsid w:val="001209B8"/>
    <w:rsid w:val="001370E1"/>
    <w:rsid w:val="00173539"/>
    <w:rsid w:val="001800E8"/>
    <w:rsid w:val="001B43B5"/>
    <w:rsid w:val="001E4B95"/>
    <w:rsid w:val="001F43B3"/>
    <w:rsid w:val="001F64AA"/>
    <w:rsid w:val="0022254D"/>
    <w:rsid w:val="00255ADA"/>
    <w:rsid w:val="002A0B1E"/>
    <w:rsid w:val="002A2DC6"/>
    <w:rsid w:val="002D2C5E"/>
    <w:rsid w:val="002E1E6D"/>
    <w:rsid w:val="003313C3"/>
    <w:rsid w:val="00342916"/>
    <w:rsid w:val="0034426E"/>
    <w:rsid w:val="0038673E"/>
    <w:rsid w:val="003B0E0F"/>
    <w:rsid w:val="00402993"/>
    <w:rsid w:val="00456A20"/>
    <w:rsid w:val="00496EBA"/>
    <w:rsid w:val="004A216B"/>
    <w:rsid w:val="004A6F62"/>
    <w:rsid w:val="004B3DD6"/>
    <w:rsid w:val="004D4AD3"/>
    <w:rsid w:val="004F4B0E"/>
    <w:rsid w:val="005076CD"/>
    <w:rsid w:val="0054325A"/>
    <w:rsid w:val="0055736F"/>
    <w:rsid w:val="00573925"/>
    <w:rsid w:val="00575AA0"/>
    <w:rsid w:val="005A7278"/>
    <w:rsid w:val="005B0EDF"/>
    <w:rsid w:val="005B19A4"/>
    <w:rsid w:val="005C3E4B"/>
    <w:rsid w:val="005F74D5"/>
    <w:rsid w:val="00612BC5"/>
    <w:rsid w:val="0062748D"/>
    <w:rsid w:val="0063481D"/>
    <w:rsid w:val="006B691D"/>
    <w:rsid w:val="006C129B"/>
    <w:rsid w:val="006C36BC"/>
    <w:rsid w:val="006F7F29"/>
    <w:rsid w:val="00725810"/>
    <w:rsid w:val="00741B1D"/>
    <w:rsid w:val="00795815"/>
    <w:rsid w:val="00803D15"/>
    <w:rsid w:val="00804BE6"/>
    <w:rsid w:val="00812184"/>
    <w:rsid w:val="00820891"/>
    <w:rsid w:val="00825CFE"/>
    <w:rsid w:val="00836D8A"/>
    <w:rsid w:val="0088001F"/>
    <w:rsid w:val="008809E6"/>
    <w:rsid w:val="008E07DF"/>
    <w:rsid w:val="008E7848"/>
    <w:rsid w:val="00910103"/>
    <w:rsid w:val="00945A9E"/>
    <w:rsid w:val="009832D5"/>
    <w:rsid w:val="009847C9"/>
    <w:rsid w:val="00990DCC"/>
    <w:rsid w:val="009C5EE0"/>
    <w:rsid w:val="00A12E68"/>
    <w:rsid w:val="00A427E3"/>
    <w:rsid w:val="00A701AC"/>
    <w:rsid w:val="00A710EE"/>
    <w:rsid w:val="00A713AC"/>
    <w:rsid w:val="00A77DE2"/>
    <w:rsid w:val="00A85DFB"/>
    <w:rsid w:val="00AC2731"/>
    <w:rsid w:val="00AC3AB6"/>
    <w:rsid w:val="00AF05E6"/>
    <w:rsid w:val="00B158D7"/>
    <w:rsid w:val="00B16BBF"/>
    <w:rsid w:val="00B56704"/>
    <w:rsid w:val="00BC30D4"/>
    <w:rsid w:val="00BE447C"/>
    <w:rsid w:val="00C119A6"/>
    <w:rsid w:val="00C46B1D"/>
    <w:rsid w:val="00C51F99"/>
    <w:rsid w:val="00C87B82"/>
    <w:rsid w:val="00CC7001"/>
    <w:rsid w:val="00CE32EF"/>
    <w:rsid w:val="00CE43C1"/>
    <w:rsid w:val="00D0024E"/>
    <w:rsid w:val="00D22C9A"/>
    <w:rsid w:val="00D51D8C"/>
    <w:rsid w:val="00DB582A"/>
    <w:rsid w:val="00DC5775"/>
    <w:rsid w:val="00DC7209"/>
    <w:rsid w:val="00DD12FC"/>
    <w:rsid w:val="00DE0943"/>
    <w:rsid w:val="00DE52FE"/>
    <w:rsid w:val="00E34C6E"/>
    <w:rsid w:val="00E4005D"/>
    <w:rsid w:val="00E45668"/>
    <w:rsid w:val="00E60C42"/>
    <w:rsid w:val="00E81E79"/>
    <w:rsid w:val="00E86C27"/>
    <w:rsid w:val="00E948AD"/>
    <w:rsid w:val="00EA7898"/>
    <w:rsid w:val="00F03374"/>
    <w:rsid w:val="00F2564C"/>
    <w:rsid w:val="00F612F2"/>
    <w:rsid w:val="00F742CA"/>
    <w:rsid w:val="00FD42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72DAA21"/>
  <w15:chartTrackingRefBased/>
  <w15:docId w15:val="{B70B1AED-B575-FF40-8924-C1441CE7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12E68"/>
    <w:pPr>
      <w:jc w:val="both"/>
    </w:pPr>
    <w:rPr>
      <w:rFonts w:ascii="Liberation Serif" w:hAnsi="Liberation Serif" w:cs="Liberation Serif"/>
      <w:sz w:val="22"/>
      <w:szCs w:val="22"/>
    </w:rPr>
  </w:style>
  <w:style w:type="paragraph" w:styleId="Nagwek1">
    <w:name w:val="heading 1"/>
    <w:basedOn w:val="Normalny"/>
    <w:next w:val="Normalny"/>
    <w:qFormat/>
    <w:rsid w:val="00A12E68"/>
    <w:pPr>
      <w:keepNext/>
      <w:autoSpaceDE w:val="0"/>
      <w:autoSpaceDN w:val="0"/>
      <w:adjustRightInd w:val="0"/>
      <w:spacing w:before="240" w:after="60"/>
      <w:outlineLvl w:val="0"/>
    </w:pPr>
    <w:rPr>
      <w:b/>
      <w:bCs/>
      <w:smallCaps/>
      <w:u w:val="single"/>
    </w:rPr>
  </w:style>
  <w:style w:type="paragraph" w:styleId="Nagwek2">
    <w:name w:val="heading 2"/>
    <w:basedOn w:val="Tytu"/>
    <w:next w:val="Normalny"/>
    <w:link w:val="Nagwek2Znak"/>
    <w:uiPriority w:val="9"/>
    <w:unhideWhenUsed/>
    <w:qFormat/>
    <w:rsid w:val="00A12E68"/>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pPr>
  </w:style>
  <w:style w:type="character" w:styleId="Hipercze">
    <w:name w:val="Hyperlink"/>
    <w:uiPriority w:val="99"/>
    <w:semiHidden/>
    <w:rPr>
      <w:color w:val="0000FF"/>
      <w:u w:val="single"/>
    </w:rPr>
  </w:style>
  <w:style w:type="paragraph" w:styleId="Tekstpodstawowy">
    <w:name w:val="Body Text"/>
    <w:basedOn w:val="Normalny"/>
    <w:semiHidden/>
    <w:pPr>
      <w:autoSpaceDE w:val="0"/>
      <w:autoSpaceDN w:val="0"/>
      <w:adjustRightInd w:val="0"/>
    </w:pPr>
    <w:rPr>
      <w:b/>
      <w:bCs/>
      <w:sz w:val="20"/>
      <w:szCs w:val="20"/>
    </w:rPr>
  </w:style>
  <w:style w:type="character" w:styleId="UyteHipercze">
    <w:name w:val="FollowedHyperlink"/>
    <w:semiHidden/>
    <w:rPr>
      <w:color w:val="800080"/>
      <w:u w:val="single"/>
    </w:rPr>
  </w:style>
  <w:style w:type="paragraph" w:styleId="Tekstpodstawowywcity">
    <w:name w:val="Body Text Indent"/>
    <w:basedOn w:val="Normalny"/>
    <w:link w:val="TekstpodstawowywcityZnak"/>
    <w:semiHidden/>
    <w:pPr>
      <w:ind w:left="5664"/>
    </w:pPr>
    <w:rPr>
      <w:color w:val="0000FF"/>
      <w:sz w:val="28"/>
      <w:szCs w:val="20"/>
    </w:rPr>
  </w:style>
  <w:style w:type="paragraph" w:styleId="Tekstpodstawowywcity2">
    <w:name w:val="Body Text Indent 2"/>
    <w:basedOn w:val="Normalny"/>
    <w:semiHidden/>
    <w:pPr>
      <w:ind w:firstLine="360"/>
    </w:pPr>
    <w:rPr>
      <w:bCs/>
      <w:sz w:val="20"/>
    </w:rPr>
  </w:style>
  <w:style w:type="character" w:styleId="Nierozpoznanawzmianka">
    <w:name w:val="Unresolved Mention"/>
    <w:uiPriority w:val="99"/>
    <w:semiHidden/>
    <w:unhideWhenUsed/>
    <w:rsid w:val="0063481D"/>
    <w:rPr>
      <w:color w:val="605E5C"/>
      <w:shd w:val="clear" w:color="auto" w:fill="E1DFDD"/>
    </w:rPr>
  </w:style>
  <w:style w:type="character" w:customStyle="1" w:styleId="TekstpodstawowywcityZnak">
    <w:name w:val="Tekst podstawowy wcięty Znak"/>
    <w:link w:val="Tekstpodstawowywcity"/>
    <w:semiHidden/>
    <w:rsid w:val="00B16BBF"/>
    <w:rPr>
      <w:color w:val="0000FF"/>
      <w:sz w:val="28"/>
    </w:rPr>
  </w:style>
  <w:style w:type="paragraph" w:styleId="Tytu">
    <w:name w:val="Title"/>
    <w:basedOn w:val="Normalny"/>
    <w:next w:val="Normalny"/>
    <w:link w:val="TytuZnak"/>
    <w:uiPriority w:val="10"/>
    <w:qFormat/>
    <w:rsid w:val="00A12E68"/>
    <w:pPr>
      <w:jc w:val="center"/>
    </w:pPr>
    <w:rPr>
      <w:b/>
      <w:bCs/>
      <w:smallCaps/>
      <w:sz w:val="28"/>
      <w:szCs w:val="28"/>
    </w:rPr>
  </w:style>
  <w:style w:type="character" w:customStyle="1" w:styleId="TytuZnak">
    <w:name w:val="Tytuł Znak"/>
    <w:basedOn w:val="Domylnaczcionkaakapitu"/>
    <w:link w:val="Tytu"/>
    <w:uiPriority w:val="10"/>
    <w:rsid w:val="00A12E68"/>
    <w:rPr>
      <w:rFonts w:ascii="Liberation Serif" w:hAnsi="Liberation Serif" w:cs="Liberation Serif"/>
      <w:b/>
      <w:bCs/>
      <w:smallCaps/>
      <w:sz w:val="28"/>
      <w:szCs w:val="28"/>
    </w:rPr>
  </w:style>
  <w:style w:type="paragraph" w:styleId="Podtytu">
    <w:name w:val="Subtitle"/>
    <w:basedOn w:val="Tytu"/>
    <w:next w:val="Normalny"/>
    <w:link w:val="PodtytuZnak"/>
    <w:uiPriority w:val="11"/>
    <w:qFormat/>
    <w:rsid w:val="00A12E68"/>
    <w:pPr>
      <w:spacing w:after="120"/>
    </w:pPr>
    <w:rPr>
      <w:sz w:val="24"/>
      <w:szCs w:val="24"/>
    </w:rPr>
  </w:style>
  <w:style w:type="character" w:customStyle="1" w:styleId="PodtytuZnak">
    <w:name w:val="Podtytuł Znak"/>
    <w:basedOn w:val="Domylnaczcionkaakapitu"/>
    <w:link w:val="Podtytu"/>
    <w:uiPriority w:val="11"/>
    <w:rsid w:val="00A12E68"/>
    <w:rPr>
      <w:rFonts w:ascii="Liberation Serif" w:hAnsi="Liberation Serif" w:cs="Liberation Serif"/>
      <w:b/>
      <w:bCs/>
      <w:smallCaps/>
      <w:sz w:val="24"/>
      <w:szCs w:val="24"/>
    </w:rPr>
  </w:style>
  <w:style w:type="character" w:customStyle="1" w:styleId="Nagwek2Znak">
    <w:name w:val="Nagłówek 2 Znak"/>
    <w:basedOn w:val="Domylnaczcionkaakapitu"/>
    <w:link w:val="Nagwek2"/>
    <w:uiPriority w:val="9"/>
    <w:rsid w:val="00A12E68"/>
    <w:rPr>
      <w:rFonts w:ascii="Liberation Serif" w:hAnsi="Liberation Serif" w:cs="Liberation Serif"/>
      <w:b/>
      <w:bCs/>
      <w:smallCaps/>
      <w:sz w:val="28"/>
      <w:szCs w:val="28"/>
    </w:rPr>
  </w:style>
  <w:style w:type="paragraph" w:styleId="Bezodstpw">
    <w:name w:val="No Spacing"/>
    <w:uiPriority w:val="1"/>
    <w:qFormat/>
    <w:rsid w:val="005F74D5"/>
    <w:rPr>
      <w:rFonts w:asciiTheme="minorHAnsi" w:eastAsiaTheme="minorHAnsi" w:hAnsiTheme="minorHAnsi" w:cstheme="minorBidi"/>
      <w:sz w:val="22"/>
      <w:szCs w:val="22"/>
      <w:lang w:eastAsia="en-US"/>
    </w:rPr>
  </w:style>
  <w:style w:type="paragraph" w:styleId="Akapitzlist">
    <w:name w:val="List Paragraph"/>
    <w:basedOn w:val="Normalny"/>
    <w:uiPriority w:val="34"/>
    <w:qFormat/>
    <w:rsid w:val="001055AD"/>
    <w:pPr>
      <w:ind w:left="720"/>
      <w:contextualSpacing/>
    </w:pPr>
  </w:style>
  <w:style w:type="paragraph" w:styleId="NormalnyWeb">
    <w:name w:val="Normal (Web)"/>
    <w:basedOn w:val="Normalny"/>
    <w:uiPriority w:val="99"/>
    <w:semiHidden/>
    <w:unhideWhenUsed/>
    <w:rsid w:val="00066D9F"/>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29813">
      <w:bodyDiv w:val="1"/>
      <w:marLeft w:val="0"/>
      <w:marRight w:val="0"/>
      <w:marTop w:val="0"/>
      <w:marBottom w:val="0"/>
      <w:divBdr>
        <w:top w:val="none" w:sz="0" w:space="0" w:color="auto"/>
        <w:left w:val="none" w:sz="0" w:space="0" w:color="auto"/>
        <w:bottom w:val="none" w:sz="0" w:space="0" w:color="auto"/>
        <w:right w:val="none" w:sz="0" w:space="0" w:color="auto"/>
      </w:divBdr>
    </w:div>
    <w:div w:id="425344845">
      <w:bodyDiv w:val="1"/>
      <w:marLeft w:val="0"/>
      <w:marRight w:val="0"/>
      <w:marTop w:val="0"/>
      <w:marBottom w:val="0"/>
      <w:divBdr>
        <w:top w:val="none" w:sz="0" w:space="0" w:color="auto"/>
        <w:left w:val="none" w:sz="0" w:space="0" w:color="auto"/>
        <w:bottom w:val="none" w:sz="0" w:space="0" w:color="auto"/>
        <w:right w:val="none" w:sz="0" w:space="0" w:color="auto"/>
      </w:divBdr>
    </w:div>
    <w:div w:id="10871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habros@powiat.jeleniogorski.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wiat.jeleniogorski.pl/" TargetMode="External"/><Relationship Id="rId4" Type="http://schemas.openxmlformats.org/officeDocument/2006/relationships/settings" Target="settings.xml"/><Relationship Id="rId9" Type="http://schemas.openxmlformats.org/officeDocument/2006/relationships/hyperlink" Target="mailto:iod@powiat.jeleniogorski.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84F5E-930B-4BA3-9B48-773BF02B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1323</Words>
  <Characters>8585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Karta opisu usługi</vt:lpstr>
    </vt:vector>
  </TitlesOfParts>
  <Company>Starostwo Powiatowe</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opisu usługi</dc:title>
  <dc:subject/>
  <dc:creator>******</dc:creator>
  <cp:keywords/>
  <dc:description/>
  <cp:lastModifiedBy>Chabros Marzena</cp:lastModifiedBy>
  <cp:revision>30</cp:revision>
  <cp:lastPrinted>2019-07-04T12:53:00Z</cp:lastPrinted>
  <dcterms:created xsi:type="dcterms:W3CDTF">2019-07-05T10:52:00Z</dcterms:created>
  <dcterms:modified xsi:type="dcterms:W3CDTF">2019-07-15T10:56:00Z</dcterms:modified>
</cp:coreProperties>
</file>